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CBB77" w14:textId="7DAF2D66" w:rsidR="00ED690B" w:rsidRPr="005C056A" w:rsidRDefault="008D6E1D" w:rsidP="00FB4651">
      <w:pPr>
        <w:tabs>
          <w:tab w:val="center" w:pos="4394"/>
        </w:tabs>
        <w:rPr>
          <w:b/>
        </w:rPr>
      </w:pPr>
      <w:bookmarkStart w:id="0" w:name="_GoBack"/>
      <w:bookmarkEnd w:id="0"/>
      <w:r w:rsidRPr="005C056A">
        <w:rPr>
          <w:b/>
        </w:rPr>
        <w:t xml:space="preserve">       </w:t>
      </w:r>
      <w:r w:rsidR="006E6B06" w:rsidRPr="005C056A">
        <w:rPr>
          <w:b/>
        </w:rPr>
        <w:t xml:space="preserve">            </w:t>
      </w:r>
      <w:r w:rsidR="00FB4651" w:rsidRPr="005C056A">
        <w:rPr>
          <w:b/>
        </w:rPr>
        <w:t xml:space="preserve">                         </w:t>
      </w:r>
      <w:r w:rsidRPr="005C056A">
        <w:rPr>
          <w:b/>
        </w:rPr>
        <w:t xml:space="preserve"> LEI MUNICIPAL Nº </w:t>
      </w:r>
      <w:r w:rsidR="00FB4651" w:rsidRPr="005C056A">
        <w:rPr>
          <w:b/>
        </w:rPr>
        <w:t>5925</w:t>
      </w:r>
      <w:r w:rsidRPr="005C056A">
        <w:rPr>
          <w:b/>
        </w:rPr>
        <w:t>/202</w:t>
      </w:r>
      <w:r w:rsidR="009071D2" w:rsidRPr="005C056A">
        <w:rPr>
          <w:b/>
        </w:rPr>
        <w:t>2</w:t>
      </w:r>
    </w:p>
    <w:p w14:paraId="4DB0A650" w14:textId="77777777" w:rsidR="00ED690B" w:rsidRPr="00EB6E5A" w:rsidRDefault="00ED690B" w:rsidP="008D6E1D">
      <w:pPr>
        <w:spacing w:line="360" w:lineRule="auto"/>
        <w:ind w:left="3540"/>
        <w:jc w:val="both"/>
        <w:rPr>
          <w:b/>
        </w:rPr>
      </w:pPr>
    </w:p>
    <w:p w14:paraId="0CE91C10" w14:textId="77777777" w:rsidR="00ED690B" w:rsidRPr="00EB6E5A" w:rsidRDefault="00ED690B" w:rsidP="008D6E1D">
      <w:pPr>
        <w:spacing w:line="360" w:lineRule="auto"/>
        <w:ind w:left="3540"/>
        <w:jc w:val="both"/>
        <w:rPr>
          <w:b/>
        </w:rPr>
      </w:pPr>
    </w:p>
    <w:p w14:paraId="65E652D9" w14:textId="6F47075E" w:rsidR="008D6E1D" w:rsidRPr="00EB6E5A" w:rsidRDefault="00ED690B" w:rsidP="008D6E1D">
      <w:pPr>
        <w:spacing w:line="360" w:lineRule="auto"/>
        <w:ind w:left="3540"/>
        <w:jc w:val="both"/>
        <w:rPr>
          <w:b/>
        </w:rPr>
      </w:pPr>
      <w:r w:rsidRPr="00EB6E5A">
        <w:rPr>
          <w:b/>
        </w:rPr>
        <w:t>AUTORIZA INSTITUIR O PROGRAMA DE RECUPERAÇÃO FISCAL DO MUNICÍPIO DE SÃO VICENTE DO SUL – REFIS</w:t>
      </w:r>
      <w:r w:rsidR="00DB2140">
        <w:rPr>
          <w:b/>
        </w:rPr>
        <w:t>.</w:t>
      </w:r>
    </w:p>
    <w:p w14:paraId="50054225" w14:textId="5B39531A" w:rsidR="008D6E1D" w:rsidRPr="00EB6E5A" w:rsidRDefault="008D6E1D" w:rsidP="008D6E1D">
      <w:pPr>
        <w:spacing w:line="360" w:lineRule="auto"/>
        <w:jc w:val="both"/>
        <w:rPr>
          <w:b/>
        </w:rPr>
      </w:pPr>
    </w:p>
    <w:p w14:paraId="74C7742F" w14:textId="77777777" w:rsidR="008D6E1D" w:rsidRPr="00EB6E5A" w:rsidRDefault="008D6E1D" w:rsidP="008D6E1D">
      <w:pPr>
        <w:spacing w:line="360" w:lineRule="auto"/>
        <w:jc w:val="both"/>
        <w:rPr>
          <w:b/>
          <w:bCs/>
        </w:rPr>
      </w:pPr>
    </w:p>
    <w:p w14:paraId="22C11AC0" w14:textId="77777777" w:rsidR="00ED690B" w:rsidRPr="00EB6E5A" w:rsidRDefault="008D6E1D" w:rsidP="00ED690B">
      <w:pPr>
        <w:jc w:val="both"/>
        <w:rPr>
          <w:bCs/>
          <w:color w:val="000000"/>
        </w:rPr>
      </w:pPr>
      <w:r w:rsidRPr="00EB6E5A">
        <w:rPr>
          <w:bCs/>
        </w:rPr>
        <w:tab/>
      </w:r>
      <w:r w:rsidR="00ED690B" w:rsidRPr="00EB6E5A">
        <w:rPr>
          <w:b/>
          <w:bCs/>
          <w:color w:val="000000"/>
        </w:rPr>
        <w:t>FERNANDO DA ROSA PAHIM</w:t>
      </w:r>
      <w:r w:rsidR="00ED690B" w:rsidRPr="00EB6E5A">
        <w:rPr>
          <w:bCs/>
          <w:color w:val="000000"/>
        </w:rPr>
        <w:t>, Prefeito Municipal de São Vicente do Sul, Estado do Rio Grande do Sul.</w:t>
      </w:r>
    </w:p>
    <w:p w14:paraId="652BEBF9" w14:textId="77777777" w:rsidR="00ED690B" w:rsidRPr="00EB6E5A" w:rsidRDefault="00ED690B" w:rsidP="00ED690B">
      <w:pPr>
        <w:jc w:val="both"/>
        <w:rPr>
          <w:bCs/>
          <w:color w:val="000000"/>
        </w:rPr>
      </w:pPr>
      <w:r w:rsidRPr="00EB6E5A">
        <w:rPr>
          <w:bCs/>
          <w:color w:val="000000"/>
        </w:rPr>
        <w:tab/>
        <w:t>FAÇO SABER, que a Câmara Municipal de Vereadores aprovou e eu, em cumprimento ao que dispõe a Lei Orgânica do Município, sanciono e promulgo a seguinte lei:</w:t>
      </w:r>
    </w:p>
    <w:p w14:paraId="6108A072" w14:textId="772AEEF4" w:rsidR="00ED690B" w:rsidRPr="00EB6E5A" w:rsidRDefault="00ED690B" w:rsidP="00ED690B">
      <w:pPr>
        <w:spacing w:after="240" w:line="276" w:lineRule="auto"/>
        <w:ind w:left="426" w:firstLine="279"/>
        <w:jc w:val="both"/>
      </w:pPr>
      <w:r w:rsidRPr="00EB6E5A">
        <w:rPr>
          <w:bCs/>
          <w:color w:val="000000"/>
        </w:rPr>
        <w:br/>
      </w:r>
      <w:r w:rsidRPr="00EB6E5A">
        <w:rPr>
          <w:b/>
          <w:bCs/>
          <w:color w:val="000000"/>
        </w:rPr>
        <w:t>Art. 1.°</w:t>
      </w:r>
      <w:r w:rsidR="00C83041">
        <w:rPr>
          <w:bCs/>
          <w:color w:val="000000"/>
        </w:rPr>
        <w:t xml:space="preserve"> </w:t>
      </w:r>
      <w:r w:rsidRPr="00EB6E5A">
        <w:rPr>
          <w:bCs/>
          <w:color w:val="000000"/>
        </w:rPr>
        <w:t xml:space="preserve">- </w:t>
      </w:r>
      <w:r w:rsidRPr="00EB6E5A">
        <w:t xml:space="preserve">Fica o Prefeito Municipal autorizado a instituir, o </w:t>
      </w:r>
      <w:r w:rsidRPr="00EB6E5A">
        <w:rPr>
          <w:b/>
        </w:rPr>
        <w:t>Programa de Recuperação Fiscal do Município de São Vicente do Sul - REFIS</w:t>
      </w:r>
      <w:r w:rsidRPr="00EB6E5A">
        <w:t xml:space="preserve">, com o objetivo de facilitar ao contribuinte o pagamento de dívidas inscritas em dívida ativa referente a Fatos Geradores até </w:t>
      </w:r>
      <w:r w:rsidRPr="00EB6E5A">
        <w:rPr>
          <w:b/>
        </w:rPr>
        <w:t>31 de Dezembro de 202</w:t>
      </w:r>
      <w:r w:rsidR="00E34816" w:rsidRPr="00EB6E5A">
        <w:rPr>
          <w:b/>
        </w:rPr>
        <w:t>1</w:t>
      </w:r>
      <w:r w:rsidRPr="00EB6E5A">
        <w:t>.</w:t>
      </w:r>
    </w:p>
    <w:p w14:paraId="701475EB" w14:textId="77777777" w:rsidR="00EB6E5A" w:rsidRDefault="00ED690B" w:rsidP="00EB6E5A">
      <w:pPr>
        <w:spacing w:after="240" w:line="276" w:lineRule="auto"/>
        <w:ind w:firstLine="426"/>
        <w:jc w:val="both"/>
      </w:pPr>
      <w:r w:rsidRPr="00EB6E5A">
        <w:rPr>
          <w:b/>
          <w:bCs/>
        </w:rPr>
        <w:t>Art. 2°</w:t>
      </w:r>
      <w:r w:rsidRPr="00EB6E5A">
        <w:t xml:space="preserve"> - No momento da adesão do contribuinte ao </w:t>
      </w:r>
      <w:r w:rsidRPr="00EB6E5A">
        <w:rPr>
          <w:b/>
        </w:rPr>
        <w:t>REFIS</w:t>
      </w:r>
      <w:r w:rsidRPr="00EB6E5A">
        <w:t xml:space="preserve"> deverá ser observado os seguintes quesitos:</w:t>
      </w:r>
    </w:p>
    <w:p w14:paraId="51DAC8C4" w14:textId="77777777" w:rsidR="00EB6E5A" w:rsidRDefault="00EB6E5A" w:rsidP="00EB6E5A">
      <w:pPr>
        <w:spacing w:after="240" w:line="276" w:lineRule="auto"/>
        <w:ind w:firstLine="426"/>
        <w:jc w:val="both"/>
      </w:pPr>
      <w:r>
        <w:t xml:space="preserve">I - </w:t>
      </w:r>
      <w:r w:rsidR="00ED690B" w:rsidRPr="00EB6E5A">
        <w:t>No caso de créditos em cobrança judicial, deverá o contribuinte quitar todas as dívidas constantes de um mesmo processo judicial, sendo admitido parcelamento e pagamento à vista, com suspensão do feito no período de parcelamento, não entrando no parcelamento as custas, as quais deverão ser quitad</w:t>
      </w:r>
      <w:r w:rsidR="00E34816" w:rsidRPr="00EB6E5A">
        <w:t>a</w:t>
      </w:r>
      <w:r w:rsidR="00ED690B" w:rsidRPr="00EB6E5A">
        <w:t>s à vista.</w:t>
      </w:r>
    </w:p>
    <w:p w14:paraId="72B42757" w14:textId="77777777" w:rsidR="00EB6E5A" w:rsidRDefault="00EB6E5A" w:rsidP="00EB6E5A">
      <w:pPr>
        <w:spacing w:after="240" w:line="276" w:lineRule="auto"/>
        <w:ind w:firstLine="426"/>
        <w:jc w:val="both"/>
      </w:pPr>
      <w:r>
        <w:t xml:space="preserve">II - </w:t>
      </w:r>
      <w:r w:rsidR="00ED690B" w:rsidRPr="00EB6E5A">
        <w:t xml:space="preserve">No caso de créditos não ajuizados relativos ao </w:t>
      </w:r>
      <w:r w:rsidR="00ED690B" w:rsidRPr="00EB6E5A">
        <w:rPr>
          <w:b/>
        </w:rPr>
        <w:t>IPTU</w:t>
      </w:r>
      <w:r w:rsidR="00ED690B" w:rsidRPr="00EB6E5A">
        <w:t xml:space="preserve">, será admitida a quitação por cadastro e por exercício, podendo o pagamento ser realizado </w:t>
      </w:r>
      <w:r w:rsidR="00274D66" w:rsidRPr="00EB6E5A">
        <w:t>à</w:t>
      </w:r>
      <w:r w:rsidR="00ED690B" w:rsidRPr="00EB6E5A">
        <w:t xml:space="preserve"> vista ou parcelado.</w:t>
      </w:r>
    </w:p>
    <w:p w14:paraId="49143E39" w14:textId="77777777" w:rsidR="00EB6E5A" w:rsidRDefault="00EB6E5A" w:rsidP="00EB6E5A">
      <w:pPr>
        <w:spacing w:after="240" w:line="276" w:lineRule="auto"/>
        <w:ind w:firstLine="426"/>
        <w:jc w:val="both"/>
      </w:pPr>
      <w:r>
        <w:t xml:space="preserve">III - </w:t>
      </w:r>
      <w:r w:rsidR="00ED690B" w:rsidRPr="00EB6E5A">
        <w:t xml:space="preserve">No caso de créditos não ajuizados relativos ao </w:t>
      </w:r>
      <w:r w:rsidR="00ED690B" w:rsidRPr="00EB6E5A">
        <w:rPr>
          <w:b/>
        </w:rPr>
        <w:t>ISS</w:t>
      </w:r>
      <w:r w:rsidR="00ED690B" w:rsidRPr="00EB6E5A">
        <w:t xml:space="preserve">, será admitida a quitação por exercício, podendo o pagamento ser realizado </w:t>
      </w:r>
      <w:r w:rsidR="00274D66" w:rsidRPr="00EB6E5A">
        <w:t>à</w:t>
      </w:r>
      <w:r w:rsidR="00ED690B" w:rsidRPr="00EB6E5A">
        <w:t xml:space="preserve"> vista ou parcelado.</w:t>
      </w:r>
    </w:p>
    <w:p w14:paraId="4E0A2F8F" w14:textId="77777777" w:rsidR="00EB6E5A" w:rsidRDefault="00EB6E5A" w:rsidP="00EB6E5A">
      <w:pPr>
        <w:spacing w:after="240" w:line="276" w:lineRule="auto"/>
        <w:ind w:firstLine="426"/>
        <w:jc w:val="both"/>
      </w:pPr>
      <w:r>
        <w:t xml:space="preserve">IV - </w:t>
      </w:r>
      <w:r w:rsidR="00ED690B" w:rsidRPr="00EB6E5A">
        <w:t xml:space="preserve">No caso de créditos não ajuizados relativos a autuações fiscais, será admitida a quitação por autuação, podendo o pagamento ser realizado </w:t>
      </w:r>
      <w:r w:rsidR="00274D66" w:rsidRPr="00EB6E5A">
        <w:t>à</w:t>
      </w:r>
      <w:r w:rsidR="00ED690B" w:rsidRPr="00EB6E5A">
        <w:t xml:space="preserve"> vista ou parcelado.</w:t>
      </w:r>
    </w:p>
    <w:p w14:paraId="09BE2066" w14:textId="30E53D87" w:rsidR="00ED690B" w:rsidRPr="00EB6E5A" w:rsidRDefault="00EB6E5A" w:rsidP="00EB6E5A">
      <w:pPr>
        <w:spacing w:after="240" w:line="276" w:lineRule="auto"/>
        <w:ind w:firstLine="426"/>
        <w:jc w:val="both"/>
      </w:pPr>
      <w:r>
        <w:lastRenderedPageBreak/>
        <w:t xml:space="preserve">V - </w:t>
      </w:r>
      <w:r w:rsidR="00ED690B" w:rsidRPr="00EB6E5A">
        <w:t xml:space="preserve">Nos casos de créditos não ajuizados relativos a dividas de alvará, taxa de vistoria, contribuição de melhoria e demais dívidas não tributárias, será admitida a quitação por exercício, podendo o pagamento ser realizado </w:t>
      </w:r>
      <w:r w:rsidR="00274D66" w:rsidRPr="00EB6E5A">
        <w:t>à</w:t>
      </w:r>
      <w:r w:rsidR="00ED690B" w:rsidRPr="00EB6E5A">
        <w:t xml:space="preserve"> vista ou parcelado.</w:t>
      </w:r>
    </w:p>
    <w:p w14:paraId="5DED9E07" w14:textId="77777777" w:rsidR="00ED690B" w:rsidRDefault="00ED690B" w:rsidP="00ED690B">
      <w:pPr>
        <w:spacing w:after="240" w:line="276" w:lineRule="auto"/>
        <w:ind w:firstLine="360"/>
        <w:jc w:val="both"/>
      </w:pPr>
      <w:r w:rsidRPr="00EB6E5A">
        <w:rPr>
          <w:b/>
          <w:bCs/>
        </w:rPr>
        <w:t>Art. 3°</w:t>
      </w:r>
      <w:r w:rsidRPr="00EB6E5A">
        <w:t xml:space="preserve"> - O contribuinte que requerer sua inclusão no </w:t>
      </w:r>
      <w:r w:rsidRPr="00EB6E5A">
        <w:rPr>
          <w:b/>
        </w:rPr>
        <w:t>REFIS</w:t>
      </w:r>
      <w:r w:rsidRPr="00EB6E5A">
        <w:t xml:space="preserve"> terá os seguintes benefícios:</w:t>
      </w:r>
    </w:p>
    <w:p w14:paraId="1810569E" w14:textId="77777777" w:rsidR="00FB4651" w:rsidRPr="00DC697E" w:rsidRDefault="00FB4651" w:rsidP="00FB4651">
      <w:pPr>
        <w:pStyle w:val="PargrafodaLista"/>
        <w:widowControl w:val="0"/>
        <w:numPr>
          <w:ilvl w:val="0"/>
          <w:numId w:val="17"/>
        </w:numPr>
        <w:autoSpaceDE w:val="0"/>
        <w:autoSpaceDN w:val="0"/>
        <w:ind w:right="96"/>
        <w:contextualSpacing w:val="0"/>
        <w:jc w:val="both"/>
        <w:rPr>
          <w:b/>
          <w:color w:val="000000" w:themeColor="text1"/>
          <w:w w:val="105"/>
        </w:rPr>
      </w:pPr>
      <w:r w:rsidRPr="00DC697E">
        <w:rPr>
          <w:b/>
          <w:color w:val="000000" w:themeColor="text1"/>
          <w:w w:val="105"/>
        </w:rPr>
        <w:t>Para os pagamentos que forem realizados à vista ou em até 10 (dez) vezes:</w:t>
      </w:r>
    </w:p>
    <w:p w14:paraId="45D7A758" w14:textId="77777777" w:rsidR="00FB4651" w:rsidRPr="00DC697E" w:rsidRDefault="00FB4651" w:rsidP="00FB4651">
      <w:pPr>
        <w:pStyle w:val="PargrafodaLista"/>
        <w:ind w:left="2988" w:right="96"/>
        <w:jc w:val="both"/>
        <w:rPr>
          <w:b/>
          <w:color w:val="000000" w:themeColor="text1"/>
          <w:w w:val="105"/>
        </w:rPr>
      </w:pPr>
    </w:p>
    <w:p w14:paraId="7D3BA5EE" w14:textId="77777777" w:rsidR="00FB4651" w:rsidRPr="00DC697E" w:rsidRDefault="00FB4651" w:rsidP="00FB4651">
      <w:pPr>
        <w:ind w:left="2271" w:right="96" w:hanging="3"/>
        <w:jc w:val="both"/>
        <w:rPr>
          <w:b/>
          <w:color w:val="000000" w:themeColor="text1"/>
          <w:w w:val="105"/>
        </w:rPr>
      </w:pPr>
      <w:r w:rsidRPr="00DC697E">
        <w:rPr>
          <w:b/>
          <w:color w:val="000000" w:themeColor="text1"/>
          <w:w w:val="105"/>
        </w:rPr>
        <w:t>a.</w:t>
      </w:r>
      <w:r w:rsidRPr="00DC697E">
        <w:rPr>
          <w:b/>
          <w:color w:val="000000" w:themeColor="text1"/>
          <w:w w:val="105"/>
        </w:rPr>
        <w:tab/>
        <w:t>Desconto de 100% da Multa de Mora;</w:t>
      </w:r>
    </w:p>
    <w:p w14:paraId="7459A494" w14:textId="77777777" w:rsidR="00FB4651" w:rsidRPr="00DC697E" w:rsidRDefault="00FB4651" w:rsidP="00FB4651">
      <w:pPr>
        <w:ind w:left="2271" w:right="96" w:hanging="3"/>
        <w:jc w:val="both"/>
        <w:rPr>
          <w:b/>
          <w:color w:val="000000" w:themeColor="text1"/>
          <w:w w:val="105"/>
        </w:rPr>
      </w:pPr>
      <w:r w:rsidRPr="00DC697E">
        <w:rPr>
          <w:b/>
          <w:color w:val="000000" w:themeColor="text1"/>
          <w:w w:val="105"/>
        </w:rPr>
        <w:t>b.</w:t>
      </w:r>
      <w:r w:rsidRPr="00DC697E">
        <w:rPr>
          <w:b/>
          <w:color w:val="000000" w:themeColor="text1"/>
          <w:w w:val="105"/>
        </w:rPr>
        <w:tab/>
        <w:t>Desconto de 100% dos Juros a contar do vencimento.</w:t>
      </w:r>
    </w:p>
    <w:p w14:paraId="2E0BAB31" w14:textId="77777777" w:rsidR="00FB4651" w:rsidRPr="00DC697E" w:rsidRDefault="00FB4651" w:rsidP="00FB4651">
      <w:pPr>
        <w:ind w:left="2271" w:right="96" w:hanging="3"/>
        <w:jc w:val="both"/>
        <w:rPr>
          <w:b/>
          <w:color w:val="000000" w:themeColor="text1"/>
          <w:w w:val="105"/>
        </w:rPr>
      </w:pPr>
    </w:p>
    <w:p w14:paraId="10B34029" w14:textId="77777777" w:rsidR="00FB4651" w:rsidRPr="00DC697E" w:rsidRDefault="00FB4651" w:rsidP="00FB4651">
      <w:pPr>
        <w:ind w:left="2271" w:right="96" w:hanging="3"/>
        <w:jc w:val="both"/>
        <w:rPr>
          <w:b/>
          <w:color w:val="000000" w:themeColor="text1"/>
          <w:w w:val="105"/>
        </w:rPr>
      </w:pPr>
      <w:r w:rsidRPr="00DC697E">
        <w:rPr>
          <w:b/>
          <w:color w:val="000000" w:themeColor="text1"/>
          <w:w w:val="105"/>
        </w:rPr>
        <w:t>II.</w:t>
      </w:r>
      <w:r w:rsidRPr="00DC697E">
        <w:rPr>
          <w:b/>
          <w:color w:val="000000" w:themeColor="text1"/>
          <w:w w:val="105"/>
        </w:rPr>
        <w:tab/>
        <w:t>Para os pagamentos parcelados em até 18 (dezoito) parcelas:</w:t>
      </w:r>
    </w:p>
    <w:p w14:paraId="47B111B4" w14:textId="77777777" w:rsidR="00FB4651" w:rsidRPr="00DC697E" w:rsidRDefault="00FB4651" w:rsidP="00FB4651">
      <w:pPr>
        <w:ind w:left="2271" w:right="96" w:hanging="3"/>
        <w:jc w:val="both"/>
        <w:rPr>
          <w:b/>
          <w:color w:val="000000" w:themeColor="text1"/>
          <w:w w:val="105"/>
        </w:rPr>
      </w:pPr>
    </w:p>
    <w:p w14:paraId="6F00F1B1" w14:textId="77777777" w:rsidR="00FB4651" w:rsidRPr="00DC697E" w:rsidRDefault="00FB4651" w:rsidP="00FB4651">
      <w:pPr>
        <w:ind w:left="2271" w:right="96" w:hanging="3"/>
        <w:jc w:val="both"/>
        <w:rPr>
          <w:b/>
          <w:color w:val="000000" w:themeColor="text1"/>
          <w:w w:val="105"/>
        </w:rPr>
      </w:pPr>
      <w:r w:rsidRPr="00DC697E">
        <w:rPr>
          <w:b/>
          <w:color w:val="000000" w:themeColor="text1"/>
          <w:w w:val="105"/>
        </w:rPr>
        <w:t>a.</w:t>
      </w:r>
      <w:r w:rsidRPr="00DC697E">
        <w:rPr>
          <w:b/>
          <w:color w:val="000000" w:themeColor="text1"/>
          <w:w w:val="105"/>
        </w:rPr>
        <w:tab/>
        <w:t>Desconto de 80% da Multa de Mora;</w:t>
      </w:r>
    </w:p>
    <w:p w14:paraId="12450233" w14:textId="77777777" w:rsidR="00FB4651" w:rsidRPr="00DC697E" w:rsidRDefault="00FB4651" w:rsidP="00FB4651">
      <w:pPr>
        <w:ind w:left="2271" w:right="96" w:hanging="3"/>
        <w:jc w:val="both"/>
        <w:rPr>
          <w:b/>
          <w:color w:val="000000" w:themeColor="text1"/>
          <w:w w:val="105"/>
        </w:rPr>
      </w:pPr>
      <w:r w:rsidRPr="00DC697E">
        <w:rPr>
          <w:b/>
          <w:color w:val="000000" w:themeColor="text1"/>
          <w:w w:val="105"/>
        </w:rPr>
        <w:t>b.</w:t>
      </w:r>
      <w:r w:rsidRPr="00DC697E">
        <w:rPr>
          <w:b/>
          <w:color w:val="000000" w:themeColor="text1"/>
          <w:w w:val="105"/>
        </w:rPr>
        <w:tab/>
        <w:t>Desconto de 80% dos Juros a contar do vencimento.</w:t>
      </w:r>
    </w:p>
    <w:p w14:paraId="7C720B68" w14:textId="77777777" w:rsidR="00FB4651" w:rsidRPr="00DC697E" w:rsidRDefault="00FB4651" w:rsidP="00FB4651">
      <w:pPr>
        <w:ind w:left="2271" w:right="96" w:hanging="3"/>
        <w:jc w:val="both"/>
        <w:rPr>
          <w:b/>
          <w:color w:val="000000" w:themeColor="text1"/>
          <w:w w:val="105"/>
        </w:rPr>
      </w:pPr>
    </w:p>
    <w:p w14:paraId="3E2C8D6B" w14:textId="77777777" w:rsidR="00FB4651" w:rsidRPr="00DC697E" w:rsidRDefault="00FB4651" w:rsidP="00FB4651">
      <w:pPr>
        <w:ind w:left="2271" w:right="96" w:hanging="3"/>
        <w:jc w:val="both"/>
        <w:rPr>
          <w:b/>
          <w:color w:val="000000" w:themeColor="text1"/>
          <w:w w:val="105"/>
        </w:rPr>
      </w:pPr>
      <w:r w:rsidRPr="00DC697E">
        <w:rPr>
          <w:b/>
          <w:color w:val="000000" w:themeColor="text1"/>
          <w:w w:val="105"/>
        </w:rPr>
        <w:t>III.</w:t>
      </w:r>
      <w:r w:rsidRPr="00DC697E">
        <w:rPr>
          <w:b/>
          <w:color w:val="000000" w:themeColor="text1"/>
          <w:w w:val="105"/>
        </w:rPr>
        <w:tab/>
        <w:t>Para os pagamentos parcelados em até 24 (vinte e quatro) parcelas:</w:t>
      </w:r>
    </w:p>
    <w:p w14:paraId="4E3A066E" w14:textId="77777777" w:rsidR="00FB4651" w:rsidRPr="00DC697E" w:rsidRDefault="00FB4651" w:rsidP="00FB4651">
      <w:pPr>
        <w:ind w:left="2271" w:right="96" w:hanging="3"/>
        <w:jc w:val="both"/>
        <w:rPr>
          <w:b/>
          <w:color w:val="000000" w:themeColor="text1"/>
          <w:w w:val="105"/>
        </w:rPr>
      </w:pPr>
    </w:p>
    <w:p w14:paraId="23158B85" w14:textId="77777777" w:rsidR="00FB4651" w:rsidRPr="00DC697E" w:rsidRDefault="00FB4651" w:rsidP="00FB4651">
      <w:pPr>
        <w:ind w:left="2271" w:hanging="3"/>
        <w:jc w:val="both"/>
        <w:rPr>
          <w:b/>
          <w:color w:val="000000" w:themeColor="text1"/>
          <w:w w:val="105"/>
        </w:rPr>
      </w:pPr>
      <w:r w:rsidRPr="00DC697E">
        <w:rPr>
          <w:b/>
          <w:color w:val="000000" w:themeColor="text1"/>
          <w:w w:val="105"/>
        </w:rPr>
        <w:t>a.</w:t>
      </w:r>
      <w:r w:rsidRPr="00DC697E">
        <w:rPr>
          <w:b/>
          <w:color w:val="000000" w:themeColor="text1"/>
          <w:w w:val="105"/>
        </w:rPr>
        <w:tab/>
        <w:t>Desconto de 70% da Multa de Mora;</w:t>
      </w:r>
    </w:p>
    <w:p w14:paraId="0C9633D4" w14:textId="77777777" w:rsidR="00FB4651" w:rsidRPr="00DC697E" w:rsidRDefault="00FB4651" w:rsidP="00FB4651">
      <w:pPr>
        <w:ind w:left="2271" w:hanging="3"/>
        <w:jc w:val="both"/>
        <w:rPr>
          <w:b/>
          <w:color w:val="000000" w:themeColor="text1"/>
          <w:w w:val="105"/>
        </w:rPr>
      </w:pPr>
      <w:r w:rsidRPr="00DC697E">
        <w:rPr>
          <w:b/>
          <w:color w:val="000000" w:themeColor="text1"/>
          <w:w w:val="105"/>
        </w:rPr>
        <w:t>b.</w:t>
      </w:r>
      <w:r w:rsidRPr="00DC697E">
        <w:rPr>
          <w:b/>
          <w:color w:val="000000" w:themeColor="text1"/>
          <w:w w:val="105"/>
        </w:rPr>
        <w:tab/>
        <w:t xml:space="preserve">Desconto de 70% dos Juros a contar do vencimento. </w:t>
      </w:r>
    </w:p>
    <w:p w14:paraId="794EFC91" w14:textId="77777777" w:rsidR="00FB4651" w:rsidRPr="00DC697E" w:rsidRDefault="00FB4651" w:rsidP="00FB4651">
      <w:pPr>
        <w:ind w:left="2271" w:right="96" w:hanging="3"/>
        <w:jc w:val="both"/>
        <w:rPr>
          <w:b/>
          <w:color w:val="000000" w:themeColor="text1"/>
          <w:w w:val="105"/>
        </w:rPr>
      </w:pPr>
    </w:p>
    <w:p w14:paraId="663C3B7D" w14:textId="77777777" w:rsidR="00FB4651" w:rsidRPr="00DC697E" w:rsidRDefault="00FB4651" w:rsidP="00FB4651">
      <w:pPr>
        <w:ind w:left="2271" w:right="96" w:hanging="3"/>
        <w:jc w:val="both"/>
        <w:rPr>
          <w:b/>
          <w:color w:val="000000" w:themeColor="text1"/>
          <w:w w:val="105"/>
        </w:rPr>
      </w:pPr>
      <w:r w:rsidRPr="00DC697E">
        <w:rPr>
          <w:b/>
          <w:color w:val="000000" w:themeColor="text1"/>
          <w:w w:val="105"/>
        </w:rPr>
        <w:t>IV.</w:t>
      </w:r>
      <w:r w:rsidRPr="00DC697E">
        <w:rPr>
          <w:b/>
          <w:color w:val="000000" w:themeColor="text1"/>
          <w:w w:val="105"/>
        </w:rPr>
        <w:tab/>
        <w:t>Para pagamentos de dívidas que o montante bruto atingir valor superior a R$ 50.000,00 (cinquenta mil reais), poderão ser parcelados em até 36 (trinta e seis) vezes;</w:t>
      </w:r>
    </w:p>
    <w:p w14:paraId="2FC30B25" w14:textId="77777777" w:rsidR="00FB4651" w:rsidRPr="00DC697E" w:rsidRDefault="00FB4651" w:rsidP="00FB4651">
      <w:pPr>
        <w:ind w:left="2271" w:right="96" w:hanging="3"/>
        <w:jc w:val="both"/>
        <w:rPr>
          <w:b/>
          <w:color w:val="000000" w:themeColor="text1"/>
          <w:w w:val="105"/>
        </w:rPr>
      </w:pPr>
    </w:p>
    <w:p w14:paraId="688F5106" w14:textId="77777777" w:rsidR="00FB4651" w:rsidRPr="00DC697E" w:rsidRDefault="00FB4651" w:rsidP="00FB4651">
      <w:pPr>
        <w:ind w:left="2271" w:right="96" w:hanging="3"/>
        <w:jc w:val="both"/>
        <w:rPr>
          <w:b/>
          <w:color w:val="000000" w:themeColor="text1"/>
          <w:w w:val="105"/>
        </w:rPr>
      </w:pPr>
      <w:r w:rsidRPr="00DC697E">
        <w:rPr>
          <w:b/>
          <w:color w:val="000000" w:themeColor="text1"/>
          <w:w w:val="105"/>
        </w:rPr>
        <w:t>a.</w:t>
      </w:r>
      <w:r w:rsidRPr="00DC697E">
        <w:rPr>
          <w:b/>
          <w:color w:val="000000" w:themeColor="text1"/>
          <w:w w:val="105"/>
        </w:rPr>
        <w:tab/>
        <w:t>Desconto de 60% da Multa de Mora;</w:t>
      </w:r>
    </w:p>
    <w:p w14:paraId="5D243110" w14:textId="77777777" w:rsidR="00FB4651" w:rsidRPr="00DC697E" w:rsidRDefault="00FB4651" w:rsidP="00FB4651">
      <w:pPr>
        <w:ind w:left="2271" w:right="96" w:hanging="3"/>
        <w:jc w:val="both"/>
        <w:rPr>
          <w:color w:val="000000" w:themeColor="text1"/>
        </w:rPr>
      </w:pPr>
      <w:r w:rsidRPr="00DC697E">
        <w:rPr>
          <w:b/>
          <w:color w:val="000000" w:themeColor="text1"/>
          <w:w w:val="105"/>
        </w:rPr>
        <w:t>b.</w:t>
      </w:r>
      <w:r w:rsidRPr="00DC697E">
        <w:rPr>
          <w:b/>
          <w:color w:val="000000" w:themeColor="text1"/>
          <w:w w:val="105"/>
        </w:rPr>
        <w:tab/>
        <w:t>Desconto de 60% dos Juros a contar do vencimento.</w:t>
      </w:r>
      <w:r w:rsidRPr="00DC697E">
        <w:rPr>
          <w:color w:val="000000" w:themeColor="text1"/>
        </w:rPr>
        <w:t>”</w:t>
      </w:r>
    </w:p>
    <w:p w14:paraId="446D912C" w14:textId="77777777" w:rsidR="00FB4651" w:rsidRPr="00EB6E5A" w:rsidRDefault="00FB4651" w:rsidP="00ED690B">
      <w:pPr>
        <w:spacing w:after="240" w:line="276" w:lineRule="auto"/>
        <w:ind w:firstLine="360"/>
        <w:jc w:val="both"/>
      </w:pPr>
    </w:p>
    <w:p w14:paraId="7C96FD9C" w14:textId="77777777" w:rsidR="00ED690B" w:rsidRPr="00EB6E5A" w:rsidRDefault="00ED690B" w:rsidP="00E409F7">
      <w:pPr>
        <w:spacing w:after="240" w:line="276" w:lineRule="auto"/>
        <w:ind w:firstLine="426"/>
        <w:jc w:val="both"/>
        <w:rPr>
          <w:bCs/>
        </w:rPr>
      </w:pPr>
      <w:r w:rsidRPr="00EB6E5A">
        <w:rPr>
          <w:b/>
          <w:bCs/>
        </w:rPr>
        <w:t xml:space="preserve">Art. 4º </w:t>
      </w:r>
      <w:r w:rsidRPr="00EB6E5A">
        <w:rPr>
          <w:bCs/>
        </w:rPr>
        <w:t xml:space="preserve">- No caso de o contribuinte fazer a opção ao </w:t>
      </w:r>
      <w:r w:rsidRPr="00EB6E5A">
        <w:rPr>
          <w:b/>
          <w:bCs/>
        </w:rPr>
        <w:t>REFIS</w:t>
      </w:r>
      <w:r w:rsidRPr="00EB6E5A">
        <w:rPr>
          <w:bCs/>
        </w:rPr>
        <w:t xml:space="preserve"> de forma parcelada deverá ser observado as seguintes condições:</w:t>
      </w:r>
    </w:p>
    <w:p w14:paraId="478C4D9F" w14:textId="11EC4683" w:rsidR="00D44F83" w:rsidRPr="00EB6E5A" w:rsidRDefault="00ED690B" w:rsidP="000B45EC">
      <w:pPr>
        <w:numPr>
          <w:ilvl w:val="0"/>
          <w:numId w:val="10"/>
        </w:numPr>
        <w:spacing w:after="240" w:line="276" w:lineRule="auto"/>
        <w:ind w:left="426" w:firstLine="141"/>
        <w:jc w:val="both"/>
        <w:rPr>
          <w:bCs/>
        </w:rPr>
      </w:pPr>
      <w:r w:rsidRPr="00EB6E5A">
        <w:rPr>
          <w:bCs/>
        </w:rPr>
        <w:lastRenderedPageBreak/>
        <w:t xml:space="preserve">A primeira parcela deverá ser paga no ato da adesão ao </w:t>
      </w:r>
      <w:r w:rsidRPr="00EB6E5A">
        <w:rPr>
          <w:b/>
          <w:bCs/>
        </w:rPr>
        <w:t>REFIS</w:t>
      </w:r>
      <w:r w:rsidR="00E409F7" w:rsidRPr="00EB6E5A">
        <w:rPr>
          <w:b/>
          <w:bCs/>
        </w:rPr>
        <w:t xml:space="preserve">, no importe de </w:t>
      </w:r>
      <w:r w:rsidR="009071D2">
        <w:rPr>
          <w:b/>
          <w:bCs/>
        </w:rPr>
        <w:t>5</w:t>
      </w:r>
      <w:r w:rsidR="00E409F7" w:rsidRPr="00EB6E5A">
        <w:rPr>
          <w:b/>
          <w:bCs/>
        </w:rPr>
        <w:t xml:space="preserve"> % (</w:t>
      </w:r>
      <w:r w:rsidR="009071D2">
        <w:rPr>
          <w:b/>
          <w:bCs/>
        </w:rPr>
        <w:t>cinco</w:t>
      </w:r>
      <w:r w:rsidR="00E409F7" w:rsidRPr="00EB6E5A">
        <w:rPr>
          <w:b/>
          <w:bCs/>
        </w:rPr>
        <w:t xml:space="preserve"> por cento) do valor do débito, com os descontos do artigo anterior</w:t>
      </w:r>
      <w:r w:rsidRPr="00EB6E5A">
        <w:rPr>
          <w:b/>
          <w:bCs/>
        </w:rPr>
        <w:t>.</w:t>
      </w:r>
    </w:p>
    <w:p w14:paraId="6C8AA1A7" w14:textId="77777777" w:rsidR="00D44F83" w:rsidRPr="00EB6E5A" w:rsidRDefault="00ED690B" w:rsidP="000B45EC">
      <w:pPr>
        <w:numPr>
          <w:ilvl w:val="0"/>
          <w:numId w:val="10"/>
        </w:numPr>
        <w:spacing w:after="240" w:line="276" w:lineRule="auto"/>
        <w:ind w:left="426" w:firstLine="141"/>
        <w:jc w:val="both"/>
        <w:rPr>
          <w:bCs/>
        </w:rPr>
      </w:pPr>
      <w:r w:rsidRPr="00EB6E5A">
        <w:rPr>
          <w:bCs/>
        </w:rPr>
        <w:t>O valor de cada parcela não poderá ser inferior a R$ 50,00 (</w:t>
      </w:r>
      <w:r w:rsidR="00D44F83" w:rsidRPr="00EB6E5A">
        <w:rPr>
          <w:bCs/>
        </w:rPr>
        <w:t>Cinquenta Reais).</w:t>
      </w:r>
    </w:p>
    <w:p w14:paraId="1D687C28" w14:textId="7F9D0956" w:rsidR="00D44F83" w:rsidRPr="00EB6E5A" w:rsidRDefault="00ED690B" w:rsidP="00CB26B1">
      <w:pPr>
        <w:numPr>
          <w:ilvl w:val="0"/>
          <w:numId w:val="10"/>
        </w:numPr>
        <w:spacing w:after="240" w:line="276" w:lineRule="auto"/>
        <w:ind w:left="426" w:firstLine="141"/>
        <w:jc w:val="both"/>
        <w:rPr>
          <w:bCs/>
        </w:rPr>
      </w:pPr>
      <w:r w:rsidRPr="00EB6E5A">
        <w:rPr>
          <w:bCs/>
        </w:rPr>
        <w:t xml:space="preserve">A não quitação de qualquer parcela referente ao </w:t>
      </w:r>
      <w:r w:rsidRPr="00EB6E5A">
        <w:rPr>
          <w:b/>
          <w:bCs/>
        </w:rPr>
        <w:t>REFIS</w:t>
      </w:r>
      <w:r w:rsidRPr="00EB6E5A">
        <w:rPr>
          <w:bCs/>
        </w:rPr>
        <w:t xml:space="preserve">, até o dia </w:t>
      </w:r>
      <w:r w:rsidRPr="00EB6E5A">
        <w:rPr>
          <w:b/>
          <w:bCs/>
        </w:rPr>
        <w:t>29 de novembro de 202</w:t>
      </w:r>
      <w:r w:rsidR="009071D2">
        <w:rPr>
          <w:b/>
          <w:bCs/>
        </w:rPr>
        <w:t>2</w:t>
      </w:r>
      <w:r w:rsidRPr="00EB6E5A">
        <w:rPr>
          <w:b/>
          <w:bCs/>
        </w:rPr>
        <w:t>,</w:t>
      </w:r>
      <w:r w:rsidRPr="00EB6E5A">
        <w:rPr>
          <w:bCs/>
        </w:rPr>
        <w:t xml:space="preserve"> implicará no cancelamento do parcelamento e dos respectivos benefícios previstos no artigo 3º.</w:t>
      </w:r>
    </w:p>
    <w:p w14:paraId="4C6FC101" w14:textId="77777777" w:rsidR="00D44F83" w:rsidRPr="00EB6E5A" w:rsidRDefault="00D44F83" w:rsidP="00CB26B1">
      <w:pPr>
        <w:numPr>
          <w:ilvl w:val="0"/>
          <w:numId w:val="10"/>
        </w:numPr>
        <w:spacing w:after="240" w:line="276" w:lineRule="auto"/>
        <w:ind w:left="426" w:firstLine="141"/>
        <w:jc w:val="both"/>
        <w:rPr>
          <w:bCs/>
        </w:rPr>
      </w:pPr>
      <w:r w:rsidRPr="00EB6E5A">
        <w:rPr>
          <w:bCs/>
        </w:rPr>
        <w:t>Em caso de pagamento de dívida judicial, o processo ficará suspenso pelo prazo do parcelamento, devendo, à requerimento do executado, ser informada a procuradoria jurídica, ou o faça, diretamente nos autos</w:t>
      </w:r>
      <w:r w:rsidR="00CE5B9C" w:rsidRPr="00EB6E5A">
        <w:rPr>
          <w:bCs/>
        </w:rPr>
        <w:t>.</w:t>
      </w:r>
    </w:p>
    <w:p w14:paraId="764C1F39" w14:textId="77777777" w:rsidR="00CE5B9C" w:rsidRPr="00EB6E5A" w:rsidRDefault="00CE5B9C" w:rsidP="00CB26B1">
      <w:pPr>
        <w:numPr>
          <w:ilvl w:val="0"/>
          <w:numId w:val="10"/>
        </w:numPr>
        <w:spacing w:after="240" w:line="276" w:lineRule="auto"/>
        <w:ind w:left="426" w:firstLine="141"/>
        <w:jc w:val="both"/>
        <w:rPr>
          <w:bCs/>
        </w:rPr>
      </w:pPr>
      <w:r w:rsidRPr="00EB6E5A">
        <w:rPr>
          <w:bCs/>
        </w:rPr>
        <w:t>Em caso de penhora de bens ou valores, deve o fato ser analisado pelo gestor, amparado por parecer jurídico, que poderá abrir mão da garantia, desde que não cause prejuízo de garantia de pagamento futuro, ou seja, substituída a garantia em juízo por bem diverso, ou casos justificáveis de acordo com o interesse público.</w:t>
      </w:r>
    </w:p>
    <w:p w14:paraId="6156C212" w14:textId="77777777" w:rsidR="00ED690B" w:rsidRPr="00EB6E5A" w:rsidRDefault="00ED690B" w:rsidP="00ED690B">
      <w:pPr>
        <w:spacing w:after="240" w:line="276" w:lineRule="auto"/>
        <w:ind w:firstLine="426"/>
        <w:jc w:val="both"/>
      </w:pPr>
      <w:r w:rsidRPr="00EB6E5A">
        <w:rPr>
          <w:b/>
          <w:bCs/>
        </w:rPr>
        <w:t>Art. 5°</w:t>
      </w:r>
      <w:r w:rsidRPr="00EB6E5A">
        <w:t xml:space="preserve"> - Poderão enquadrar-se no </w:t>
      </w:r>
      <w:r w:rsidRPr="00EB6E5A">
        <w:rPr>
          <w:b/>
        </w:rPr>
        <w:t>REFIS</w:t>
      </w:r>
      <w:r w:rsidRPr="00EB6E5A">
        <w:t>, inclusive, os contribuintes que estivere</w:t>
      </w:r>
      <w:r w:rsidR="00CE5B9C" w:rsidRPr="00EB6E5A">
        <w:t>m com parcelamento em andamento</w:t>
      </w:r>
      <w:r w:rsidRPr="00EB6E5A">
        <w:t>.</w:t>
      </w:r>
    </w:p>
    <w:p w14:paraId="586009D3" w14:textId="77777777" w:rsidR="00ED690B" w:rsidRPr="00EB6E5A" w:rsidRDefault="00ED690B" w:rsidP="00ED690B">
      <w:pPr>
        <w:spacing w:after="240" w:line="276" w:lineRule="auto"/>
        <w:jc w:val="both"/>
      </w:pPr>
      <w:r w:rsidRPr="00EB6E5A">
        <w:rPr>
          <w:b/>
          <w:bCs/>
        </w:rPr>
        <w:t xml:space="preserve">Parágrafo Único </w:t>
      </w:r>
      <w:r w:rsidRPr="00EB6E5A">
        <w:t xml:space="preserve">- Neste caso, os descontos previstos no </w:t>
      </w:r>
      <w:r w:rsidRPr="00EB6E5A">
        <w:rPr>
          <w:b/>
        </w:rPr>
        <w:t>Art. 3°, I,</w:t>
      </w:r>
      <w:r w:rsidRPr="00EB6E5A">
        <w:t xml:space="preserve"> incidirão apenas sobre as parcelas pendentes de pagamento, sendo vedada qualquer revisão às parcelas já quitadas.</w:t>
      </w:r>
    </w:p>
    <w:p w14:paraId="7765C2F5" w14:textId="77777777" w:rsidR="00ED690B" w:rsidRPr="00EB6E5A" w:rsidRDefault="00ED690B" w:rsidP="00ED690B">
      <w:pPr>
        <w:spacing w:after="240" w:line="276" w:lineRule="auto"/>
        <w:ind w:firstLine="708"/>
        <w:jc w:val="both"/>
      </w:pPr>
      <w:r w:rsidRPr="00EB6E5A">
        <w:rPr>
          <w:b/>
          <w:bCs/>
        </w:rPr>
        <w:t>Art. 6° -</w:t>
      </w:r>
      <w:r w:rsidRPr="00EB6E5A">
        <w:t xml:space="preserve"> No caso de créditos, tributários ou não tributários, que estejam, sob qualquer forma, em discussão judicial proposta pelo devedor, seja mediante embargos ou outra ação, deve o mesmo, para ser incluído no </w:t>
      </w:r>
      <w:r w:rsidRPr="00EB6E5A">
        <w:rPr>
          <w:b/>
        </w:rPr>
        <w:t>REFIS</w:t>
      </w:r>
      <w:r w:rsidRPr="00EB6E5A">
        <w:t>, concomitante com o pagamento da dívida ou parcelamento, desistir da ação/embargos.</w:t>
      </w:r>
    </w:p>
    <w:p w14:paraId="15F53302" w14:textId="77777777" w:rsidR="00ED690B" w:rsidRPr="00EB6E5A" w:rsidRDefault="00ED690B" w:rsidP="00ED690B">
      <w:pPr>
        <w:spacing w:after="240" w:line="276" w:lineRule="auto"/>
        <w:ind w:firstLine="708"/>
        <w:jc w:val="both"/>
      </w:pPr>
      <w:r w:rsidRPr="00EB6E5A">
        <w:rPr>
          <w:b/>
          <w:bCs/>
        </w:rPr>
        <w:t>Art. 7°</w:t>
      </w:r>
      <w:r w:rsidRPr="00EB6E5A">
        <w:t xml:space="preserve"> - A adesão ao </w:t>
      </w:r>
      <w:r w:rsidRPr="00EB6E5A">
        <w:rPr>
          <w:b/>
        </w:rPr>
        <w:t>REFIS</w:t>
      </w:r>
      <w:r w:rsidRPr="00EB6E5A">
        <w:t xml:space="preserve"> nos termos dos artigos anteriores importará em renúncia a qualquer discussão judicial do débito pago.</w:t>
      </w:r>
    </w:p>
    <w:p w14:paraId="7AB28CE5" w14:textId="77777777" w:rsidR="00ED690B" w:rsidRPr="00EB6E5A" w:rsidRDefault="00ED690B" w:rsidP="00ED690B">
      <w:pPr>
        <w:spacing w:after="240" w:line="276" w:lineRule="auto"/>
        <w:ind w:firstLine="708"/>
        <w:jc w:val="both"/>
      </w:pPr>
      <w:r w:rsidRPr="00EB6E5A">
        <w:rPr>
          <w:b/>
          <w:bCs/>
        </w:rPr>
        <w:t>Art. 8°</w:t>
      </w:r>
      <w:r w:rsidRPr="00EB6E5A">
        <w:t xml:space="preserve"> - Na quitação dos créditos ajuizados, ficará o contribuinte dispensado do pagamento de honorários em favor do Município, respondendo apenas, como condição para sua inclusão no </w:t>
      </w:r>
      <w:r w:rsidRPr="00EB6E5A">
        <w:rPr>
          <w:b/>
        </w:rPr>
        <w:t>REFIS</w:t>
      </w:r>
      <w:r w:rsidRPr="00EB6E5A">
        <w:t>, o prévio pagamento das custas do processo devidas ao Estado, caso não seja beneficiário da gratuidade judiciária.</w:t>
      </w:r>
    </w:p>
    <w:p w14:paraId="1A85888B" w14:textId="1C9A336E" w:rsidR="00ED690B" w:rsidRPr="00EB6E5A" w:rsidRDefault="00ED690B" w:rsidP="00ED690B">
      <w:pPr>
        <w:spacing w:after="240" w:line="276" w:lineRule="auto"/>
        <w:ind w:firstLine="708"/>
        <w:jc w:val="both"/>
      </w:pPr>
      <w:r w:rsidRPr="00EB6E5A">
        <w:rPr>
          <w:b/>
          <w:bCs/>
        </w:rPr>
        <w:lastRenderedPageBreak/>
        <w:t>Art. 10°</w:t>
      </w:r>
      <w:r w:rsidRPr="00EB6E5A">
        <w:t xml:space="preserve"> - Os benefícios da presente Lei vigorarão a partir de sua entrada em vigor até o dia </w:t>
      </w:r>
      <w:r w:rsidRPr="00EB6E5A">
        <w:rPr>
          <w:b/>
        </w:rPr>
        <w:t>29 de novembro de 202</w:t>
      </w:r>
      <w:r w:rsidR="007E04B9">
        <w:rPr>
          <w:b/>
        </w:rPr>
        <w:t>2</w:t>
      </w:r>
      <w:r w:rsidRPr="00EB6E5A">
        <w:t>.</w:t>
      </w:r>
    </w:p>
    <w:p w14:paraId="0FD40EC5" w14:textId="77777777" w:rsidR="00ED690B" w:rsidRPr="00EB6E5A" w:rsidRDefault="00ED690B" w:rsidP="00ED690B">
      <w:pPr>
        <w:spacing w:after="240" w:line="276" w:lineRule="auto"/>
        <w:ind w:firstLine="708"/>
        <w:jc w:val="both"/>
      </w:pPr>
      <w:r w:rsidRPr="00EB6E5A">
        <w:rPr>
          <w:b/>
          <w:bCs/>
        </w:rPr>
        <w:t xml:space="preserve">Art. 11º </w:t>
      </w:r>
      <w:r w:rsidRPr="00EB6E5A">
        <w:t>- Esta Lei entrará em vigor na data de sua publicação.</w:t>
      </w:r>
    </w:p>
    <w:p w14:paraId="55475FFA" w14:textId="77777777" w:rsidR="00ED690B" w:rsidRPr="00EB6E5A" w:rsidRDefault="00ED690B" w:rsidP="00ED690B">
      <w:pPr>
        <w:jc w:val="both"/>
      </w:pPr>
    </w:p>
    <w:p w14:paraId="2E39CD71" w14:textId="77777777" w:rsidR="00ED690B" w:rsidRPr="00EB6E5A" w:rsidRDefault="00ED690B" w:rsidP="00ED690B">
      <w:pPr>
        <w:jc w:val="both"/>
      </w:pPr>
    </w:p>
    <w:p w14:paraId="7A8B36CC" w14:textId="26031F10" w:rsidR="00ED690B" w:rsidRDefault="004A1361" w:rsidP="00ED690B">
      <w:pPr>
        <w:jc w:val="both"/>
      </w:pPr>
      <w:r w:rsidRPr="00EB6E5A">
        <w:t xml:space="preserve">GABINETE DO PREFEITO MUNICIPAL DE SÃO VICENTE DO SUL, EM </w:t>
      </w:r>
      <w:r w:rsidR="00FB4651">
        <w:t>09</w:t>
      </w:r>
      <w:r w:rsidRPr="00EB6E5A">
        <w:t xml:space="preserve"> DE </w:t>
      </w:r>
      <w:r w:rsidR="00FB4651">
        <w:t>MARÇO</w:t>
      </w:r>
      <w:r w:rsidR="00ED690B" w:rsidRPr="00EB6E5A">
        <w:t xml:space="preserve"> DE </w:t>
      </w:r>
      <w:r w:rsidR="00E409F7" w:rsidRPr="00EB6E5A">
        <w:t>202</w:t>
      </w:r>
      <w:r w:rsidR="007E04B9">
        <w:t>2</w:t>
      </w:r>
      <w:r w:rsidR="00ED690B" w:rsidRPr="00EB6E5A">
        <w:t xml:space="preserve">. </w:t>
      </w:r>
    </w:p>
    <w:p w14:paraId="170F83F2" w14:textId="77777777" w:rsidR="00FB4651" w:rsidRDefault="00FB4651" w:rsidP="00ED690B">
      <w:pPr>
        <w:jc w:val="both"/>
      </w:pPr>
    </w:p>
    <w:p w14:paraId="60CB6BDF" w14:textId="5F0EAE3B" w:rsidR="00FB4651" w:rsidRDefault="00FB4651" w:rsidP="00ED690B">
      <w:pPr>
        <w:jc w:val="both"/>
      </w:pPr>
      <w:r>
        <w:t>REGISTRE-SE E PUBLIQUE-SE</w:t>
      </w:r>
    </w:p>
    <w:p w14:paraId="76F639A7" w14:textId="796E49BB" w:rsidR="00FB4651" w:rsidRPr="00EB6E5A" w:rsidRDefault="00FB4651" w:rsidP="00ED690B">
      <w:pPr>
        <w:jc w:val="both"/>
      </w:pPr>
      <w:r>
        <w:tab/>
        <w:t>EM DATA SUPRA.</w:t>
      </w:r>
    </w:p>
    <w:p w14:paraId="49C22CA4" w14:textId="77777777" w:rsidR="00ED690B" w:rsidRPr="00EB6E5A" w:rsidRDefault="00ED690B" w:rsidP="00ED690B">
      <w:pPr>
        <w:rPr>
          <w:b/>
          <w:bCs/>
          <w:color w:val="000000"/>
        </w:rPr>
      </w:pPr>
    </w:p>
    <w:p w14:paraId="1D3306CA" w14:textId="77777777" w:rsidR="00E409F7" w:rsidRPr="00EB6E5A" w:rsidRDefault="00E409F7" w:rsidP="00ED690B">
      <w:pPr>
        <w:rPr>
          <w:b/>
          <w:bCs/>
          <w:color w:val="000000"/>
        </w:rPr>
      </w:pPr>
    </w:p>
    <w:p w14:paraId="49982702" w14:textId="77777777" w:rsidR="00E409F7" w:rsidRPr="00EB6E5A" w:rsidRDefault="00E409F7" w:rsidP="00ED690B">
      <w:pPr>
        <w:rPr>
          <w:b/>
          <w:bCs/>
          <w:color w:val="000000"/>
        </w:rPr>
      </w:pPr>
    </w:p>
    <w:p w14:paraId="6D1D5755" w14:textId="77777777" w:rsidR="00E409F7" w:rsidRPr="00EB6E5A" w:rsidRDefault="00E409F7" w:rsidP="00ED690B">
      <w:pPr>
        <w:rPr>
          <w:b/>
          <w:bCs/>
          <w:color w:val="000000"/>
        </w:rPr>
      </w:pPr>
    </w:p>
    <w:p w14:paraId="19AC4F64" w14:textId="77777777" w:rsidR="00E409F7" w:rsidRPr="00EB6E5A" w:rsidRDefault="00E409F7" w:rsidP="00ED690B">
      <w:pPr>
        <w:rPr>
          <w:b/>
          <w:bCs/>
          <w:color w:val="000000"/>
        </w:rPr>
      </w:pPr>
    </w:p>
    <w:p w14:paraId="026E7E62" w14:textId="548689C8" w:rsidR="00ED690B" w:rsidRPr="00EB6E5A" w:rsidRDefault="00FB4651" w:rsidP="00ED690B">
      <w:pPr>
        <w:ind w:left="2832" w:firstLine="708"/>
        <w:jc w:val="center"/>
        <w:rPr>
          <w:color w:val="000000"/>
        </w:rPr>
      </w:pPr>
      <w:r>
        <w:rPr>
          <w:bCs/>
          <w:color w:val="000000"/>
        </w:rPr>
        <w:t>FERNANDO DA ROSA PAHIM</w:t>
      </w:r>
    </w:p>
    <w:p w14:paraId="63F31AEA" w14:textId="77777777" w:rsidR="00ED690B" w:rsidRDefault="00ED690B" w:rsidP="00ED690B">
      <w:pPr>
        <w:ind w:left="2832" w:firstLine="708"/>
        <w:jc w:val="center"/>
        <w:rPr>
          <w:color w:val="000000"/>
        </w:rPr>
      </w:pPr>
      <w:r w:rsidRPr="00EB6E5A">
        <w:rPr>
          <w:color w:val="000000"/>
        </w:rPr>
        <w:t xml:space="preserve">PREFEITO MUNICIPAL </w:t>
      </w:r>
    </w:p>
    <w:p w14:paraId="7F472E73" w14:textId="77777777" w:rsidR="005C056A" w:rsidRDefault="005C056A" w:rsidP="005C056A">
      <w:pPr>
        <w:rPr>
          <w:color w:val="000000"/>
        </w:rPr>
      </w:pPr>
    </w:p>
    <w:p w14:paraId="68CDDD13" w14:textId="59812A5B" w:rsidR="005C056A" w:rsidRPr="005C056A" w:rsidRDefault="005C056A" w:rsidP="005C056A">
      <w:pPr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</w:t>
      </w:r>
      <w:r w:rsidRPr="005C056A">
        <w:rPr>
          <w:color w:val="000000"/>
          <w:sz w:val="16"/>
          <w:szCs w:val="16"/>
        </w:rPr>
        <w:t xml:space="preserve">Certifico que a presente lei foi afixada no quadro </w:t>
      </w:r>
    </w:p>
    <w:p w14:paraId="330EB5A0" w14:textId="188E7A4A" w:rsidR="005C056A" w:rsidRPr="005C056A" w:rsidRDefault="005C056A" w:rsidP="005C056A">
      <w:pPr>
        <w:rPr>
          <w:color w:val="000000"/>
          <w:sz w:val="16"/>
          <w:szCs w:val="16"/>
        </w:rPr>
      </w:pPr>
      <w:r w:rsidRPr="005C056A">
        <w:rPr>
          <w:color w:val="000000"/>
          <w:sz w:val="16"/>
          <w:szCs w:val="16"/>
        </w:rPr>
        <w:t xml:space="preserve">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</w:t>
      </w:r>
      <w:r w:rsidRPr="005C056A">
        <w:rPr>
          <w:color w:val="000000"/>
          <w:sz w:val="16"/>
          <w:szCs w:val="16"/>
        </w:rPr>
        <w:t>de avisos e publicações em 09/03/2022.livro 43.</w:t>
      </w:r>
    </w:p>
    <w:p w14:paraId="005C6E63" w14:textId="77777777" w:rsidR="00ED690B" w:rsidRPr="005C056A" w:rsidRDefault="00ED690B" w:rsidP="00ED690B">
      <w:pPr>
        <w:jc w:val="center"/>
        <w:rPr>
          <w:color w:val="000000"/>
          <w:sz w:val="16"/>
          <w:szCs w:val="16"/>
        </w:rPr>
      </w:pPr>
    </w:p>
    <w:p w14:paraId="75037B3E" w14:textId="77777777" w:rsidR="00ED690B" w:rsidRPr="00EB6E5A" w:rsidRDefault="00ED690B" w:rsidP="00ED690B">
      <w:pPr>
        <w:rPr>
          <w:color w:val="000000"/>
        </w:rPr>
      </w:pPr>
    </w:p>
    <w:p w14:paraId="219BEAF8" w14:textId="3EE27AD0" w:rsidR="007E04B9" w:rsidRDefault="007E04B9">
      <w:pPr>
        <w:spacing w:after="200" w:line="276" w:lineRule="auto"/>
      </w:pPr>
    </w:p>
    <w:sectPr w:rsidR="007E04B9" w:rsidSect="008246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90CE6" w14:textId="77777777" w:rsidR="00110792" w:rsidRDefault="00110792" w:rsidP="00D97529">
      <w:r>
        <w:separator/>
      </w:r>
    </w:p>
  </w:endnote>
  <w:endnote w:type="continuationSeparator" w:id="0">
    <w:p w14:paraId="7922B699" w14:textId="77777777" w:rsidR="00110792" w:rsidRDefault="00110792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4FD18" w14:textId="77777777" w:rsidR="00FB4651" w:rsidRDefault="00D97529" w:rsidP="00D9752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E92E61" wp14:editId="2AA508E5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8271AF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85301E0" wp14:editId="437BA932">
          <wp:simplePos x="0" y="0"/>
          <wp:positionH relativeFrom="column">
            <wp:posOffset>-689610</wp:posOffset>
          </wp:positionH>
          <wp:positionV relativeFrom="paragraph">
            <wp:posOffset>61595</wp:posOffset>
          </wp:positionV>
          <wp:extent cx="1951984" cy="720583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  <w:t xml:space="preserve">  </w:t>
    </w:r>
  </w:p>
  <w:p w14:paraId="24B0B08A" w14:textId="508E49B9"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>Rua General João Antonio, n.º 1305 – São Vicente do Sul -</w:t>
    </w:r>
    <w:r>
      <w:rPr>
        <w:sz w:val="20"/>
        <w:szCs w:val="20"/>
      </w:rPr>
      <w:t>RS – CEP 97420000</w:t>
    </w:r>
  </w:p>
  <w:p w14:paraId="297166F7" w14:textId="77777777" w:rsid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</w:p>
  <w:p w14:paraId="7E87DA7B" w14:textId="77777777" w:rsidR="00D97529" w:rsidRDefault="00110792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14:paraId="3CD5AF33" w14:textId="77777777"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14:paraId="6CAEFD95" w14:textId="77777777"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2D40C" w14:textId="77777777" w:rsidR="00110792" w:rsidRDefault="00110792" w:rsidP="00D97529">
      <w:r>
        <w:separator/>
      </w:r>
    </w:p>
  </w:footnote>
  <w:footnote w:type="continuationSeparator" w:id="0">
    <w:p w14:paraId="2309F2B7" w14:textId="77777777" w:rsidR="00110792" w:rsidRDefault="00110792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78C66" w14:textId="77777777"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F70CA7" wp14:editId="7CAD08F4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1E652" w14:textId="77777777" w:rsidR="00D97529" w:rsidRDefault="00D97529">
    <w:pPr>
      <w:pStyle w:val="Cabealho"/>
    </w:pPr>
  </w:p>
  <w:p w14:paraId="575D9348" w14:textId="77777777" w:rsidR="00D97529" w:rsidRDefault="00D97529">
    <w:pPr>
      <w:pStyle w:val="Cabealho"/>
    </w:pPr>
  </w:p>
  <w:p w14:paraId="3BE8138A" w14:textId="77777777" w:rsidR="00D97529" w:rsidRPr="00D97529" w:rsidRDefault="00D97529">
    <w:pPr>
      <w:pStyle w:val="Cabealho"/>
      <w:rPr>
        <w:b/>
        <w:bCs/>
      </w:rPr>
    </w:pPr>
  </w:p>
  <w:p w14:paraId="51425B91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14:paraId="79BF999F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14:paraId="467561B2" w14:textId="77777777"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3D71E1" wp14:editId="71467451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6475F4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14:paraId="2031CA19" w14:textId="77777777"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2151"/>
    <w:multiLevelType w:val="hybridMultilevel"/>
    <w:tmpl w:val="4E64D860"/>
    <w:lvl w:ilvl="0" w:tplc="A600F93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F3B0E93"/>
    <w:multiLevelType w:val="hybridMultilevel"/>
    <w:tmpl w:val="C01C7C26"/>
    <w:lvl w:ilvl="0" w:tplc="BF84E4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01F2B"/>
    <w:multiLevelType w:val="hybridMultilevel"/>
    <w:tmpl w:val="3D0A30DC"/>
    <w:lvl w:ilvl="0" w:tplc="E1C28F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43B5"/>
    <w:multiLevelType w:val="hybridMultilevel"/>
    <w:tmpl w:val="12FC8DAA"/>
    <w:lvl w:ilvl="0" w:tplc="2A069B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12D1"/>
    <w:multiLevelType w:val="hybridMultilevel"/>
    <w:tmpl w:val="16D67616"/>
    <w:lvl w:ilvl="0" w:tplc="B3BA6F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3194D"/>
    <w:multiLevelType w:val="hybridMultilevel"/>
    <w:tmpl w:val="51EE9540"/>
    <w:lvl w:ilvl="0" w:tplc="34180DDE">
      <w:start w:val="1"/>
      <w:numFmt w:val="decimal"/>
      <w:lvlText w:val="(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611DA7"/>
    <w:multiLevelType w:val="hybridMultilevel"/>
    <w:tmpl w:val="C55A8FE8"/>
    <w:lvl w:ilvl="0" w:tplc="47A286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67B11"/>
    <w:multiLevelType w:val="hybridMultilevel"/>
    <w:tmpl w:val="B83C6C2E"/>
    <w:lvl w:ilvl="0" w:tplc="7A884A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 w15:restartNumberingAfterBreak="0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51CA7EEB"/>
    <w:multiLevelType w:val="hybridMultilevel"/>
    <w:tmpl w:val="CEBC81A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3040B"/>
    <w:multiLevelType w:val="hybridMultilevel"/>
    <w:tmpl w:val="1ADAA12E"/>
    <w:lvl w:ilvl="0" w:tplc="AC3276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DC17E1F"/>
    <w:multiLevelType w:val="hybridMultilevel"/>
    <w:tmpl w:val="9CA01540"/>
    <w:lvl w:ilvl="0" w:tplc="BC4C32F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38C0675"/>
    <w:multiLevelType w:val="hybridMultilevel"/>
    <w:tmpl w:val="E848D8B0"/>
    <w:lvl w:ilvl="0" w:tplc="982A120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5" w15:restartNumberingAfterBreak="0">
    <w:nsid w:val="796A2AB2"/>
    <w:multiLevelType w:val="hybridMultilevel"/>
    <w:tmpl w:val="F37205F2"/>
    <w:lvl w:ilvl="0" w:tplc="EBC457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E52858"/>
    <w:multiLevelType w:val="hybridMultilevel"/>
    <w:tmpl w:val="1CE8667A"/>
    <w:lvl w:ilvl="0" w:tplc="89AAD0B4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13"/>
  </w:num>
  <w:num w:numId="12">
    <w:abstractNumId w:val="0"/>
  </w:num>
  <w:num w:numId="13">
    <w:abstractNumId w:val="10"/>
  </w:num>
  <w:num w:numId="14">
    <w:abstractNumId w:val="1"/>
  </w:num>
  <w:num w:numId="15">
    <w:abstractNumId w:val="1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54"/>
    <w:rsid w:val="000201CD"/>
    <w:rsid w:val="000506F6"/>
    <w:rsid w:val="00110792"/>
    <w:rsid w:val="00116389"/>
    <w:rsid w:val="00190BFD"/>
    <w:rsid w:val="001D1093"/>
    <w:rsid w:val="001D7926"/>
    <w:rsid w:val="0025004F"/>
    <w:rsid w:val="00262847"/>
    <w:rsid w:val="00274D66"/>
    <w:rsid w:val="00380FAE"/>
    <w:rsid w:val="00413676"/>
    <w:rsid w:val="00415B9F"/>
    <w:rsid w:val="00427C54"/>
    <w:rsid w:val="004A1361"/>
    <w:rsid w:val="00514A1E"/>
    <w:rsid w:val="005C056A"/>
    <w:rsid w:val="00644D51"/>
    <w:rsid w:val="0069530A"/>
    <w:rsid w:val="006D6D83"/>
    <w:rsid w:val="006E6B06"/>
    <w:rsid w:val="00724795"/>
    <w:rsid w:val="00790B36"/>
    <w:rsid w:val="007E04B9"/>
    <w:rsid w:val="008222CB"/>
    <w:rsid w:val="00824638"/>
    <w:rsid w:val="008A5F7E"/>
    <w:rsid w:val="008B0494"/>
    <w:rsid w:val="008D6E1D"/>
    <w:rsid w:val="009071D2"/>
    <w:rsid w:val="00977520"/>
    <w:rsid w:val="009E1E6B"/>
    <w:rsid w:val="00AC1E8C"/>
    <w:rsid w:val="00BD2BBE"/>
    <w:rsid w:val="00C516B0"/>
    <w:rsid w:val="00C66AB7"/>
    <w:rsid w:val="00C83041"/>
    <w:rsid w:val="00CE5B9C"/>
    <w:rsid w:val="00D44F83"/>
    <w:rsid w:val="00D97529"/>
    <w:rsid w:val="00DB2140"/>
    <w:rsid w:val="00E16648"/>
    <w:rsid w:val="00E34816"/>
    <w:rsid w:val="00E409F7"/>
    <w:rsid w:val="00E517A4"/>
    <w:rsid w:val="00E643B5"/>
    <w:rsid w:val="00E92450"/>
    <w:rsid w:val="00E96CAB"/>
    <w:rsid w:val="00EB6E5A"/>
    <w:rsid w:val="00ED690B"/>
    <w:rsid w:val="00F50715"/>
    <w:rsid w:val="00FB4651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F1C52"/>
  <w15:docId w15:val="{1F458D84-B0E3-474B-9B36-70E87195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D690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8D6E1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D690B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D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D8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FAE2F-F7B9-45AB-A6FE-812F9F70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Controle Interno</cp:lastModifiedBy>
  <cp:revision>2</cp:revision>
  <cp:lastPrinted>2022-02-22T13:05:00Z</cp:lastPrinted>
  <dcterms:created xsi:type="dcterms:W3CDTF">2022-04-04T12:46:00Z</dcterms:created>
  <dcterms:modified xsi:type="dcterms:W3CDTF">2022-04-04T12:46:00Z</dcterms:modified>
</cp:coreProperties>
</file>