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8C74B" w14:textId="744596B9" w:rsidR="00CF4BEA" w:rsidRDefault="7205F99B" w:rsidP="00332109">
      <w:pPr>
        <w:spacing w:after="0" w:line="240" w:lineRule="auto"/>
        <w:jc w:val="center"/>
        <w:rPr>
          <w:rFonts w:ascii="Arial Narrow" w:eastAsia="Arial" w:hAnsi="Arial Narrow" w:cs="Calibri"/>
          <w:b/>
          <w:bCs/>
        </w:rPr>
      </w:pPr>
      <w:bookmarkStart w:id="0" w:name="_Hlk198019544"/>
      <w:r w:rsidRPr="00332109">
        <w:rPr>
          <w:rFonts w:ascii="Arial Narrow" w:eastAsia="Arial" w:hAnsi="Arial Narrow" w:cs="Calibri"/>
          <w:b/>
          <w:bCs/>
        </w:rPr>
        <w:t>ANEXO II</w:t>
      </w:r>
      <w:r w:rsidR="22FE6309" w:rsidRPr="00332109">
        <w:rPr>
          <w:rFonts w:ascii="Arial Narrow" w:eastAsia="Arial" w:hAnsi="Arial Narrow" w:cs="Calibri"/>
          <w:b/>
          <w:bCs/>
        </w:rPr>
        <w:t>I</w:t>
      </w:r>
    </w:p>
    <w:p w14:paraId="2CB43AC8" w14:textId="77777777" w:rsidR="00332109" w:rsidRPr="00332109" w:rsidRDefault="00332109" w:rsidP="00332109">
      <w:pPr>
        <w:spacing w:after="0" w:line="240" w:lineRule="auto"/>
        <w:jc w:val="center"/>
        <w:rPr>
          <w:rFonts w:ascii="Arial Narrow" w:hAnsi="Arial Narrow" w:cs="Calibri"/>
        </w:rPr>
      </w:pPr>
    </w:p>
    <w:p w14:paraId="1CA5B965" w14:textId="58287BAB" w:rsidR="00CF4BEA" w:rsidRPr="00332109" w:rsidRDefault="7205F99B" w:rsidP="00332109">
      <w:pPr>
        <w:spacing w:after="0" w:line="240" w:lineRule="auto"/>
        <w:jc w:val="center"/>
        <w:rPr>
          <w:rFonts w:ascii="Arial Narrow" w:hAnsi="Arial Narrow" w:cs="Calibri"/>
        </w:rPr>
      </w:pPr>
      <w:r w:rsidRPr="00332109">
        <w:rPr>
          <w:rFonts w:ascii="Arial Narrow" w:eastAsia="Arial" w:hAnsi="Arial Narrow" w:cs="Calibri"/>
          <w:b/>
          <w:bCs/>
        </w:rPr>
        <w:t>CRITÉRIOS DE SELEÇÃO E BÔNUS DE PONTUAÇÃO</w:t>
      </w:r>
    </w:p>
    <w:p w14:paraId="5809BF70" w14:textId="1911E5DA" w:rsidR="00CF4BEA" w:rsidRPr="00332109" w:rsidRDefault="00CF4BEA" w:rsidP="00332109">
      <w:pPr>
        <w:spacing w:after="0" w:line="240" w:lineRule="auto"/>
        <w:jc w:val="center"/>
        <w:rPr>
          <w:rFonts w:ascii="Arial Narrow" w:hAnsi="Arial Narrow" w:cs="Calibri"/>
        </w:rPr>
      </w:pPr>
    </w:p>
    <w:p w14:paraId="7F1C7F0F" w14:textId="5D2D038B" w:rsidR="00CF4BEA" w:rsidRPr="00332109" w:rsidRDefault="00CF4BEA" w:rsidP="00332109">
      <w:pPr>
        <w:spacing w:after="0" w:line="240" w:lineRule="auto"/>
        <w:ind w:left="120" w:right="120"/>
        <w:jc w:val="center"/>
        <w:rPr>
          <w:rFonts w:ascii="Arial Narrow" w:hAnsi="Arial Narrow" w:cs="Calibri"/>
        </w:rPr>
      </w:pPr>
    </w:p>
    <w:p w14:paraId="4EFBCF6A" w14:textId="068CAC0A" w:rsidR="387DC244" w:rsidRPr="00332109" w:rsidRDefault="387DC244" w:rsidP="00332109">
      <w:pPr>
        <w:spacing w:after="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332109">
        <w:rPr>
          <w:rFonts w:ascii="Arial Narrow" w:eastAsia="Calibri" w:hAnsi="Arial Narrow" w:cs="Calibri"/>
          <w:color w:val="000000" w:themeColor="text1"/>
        </w:rPr>
        <w:t xml:space="preserve">A avaliação das candidaturas será realizada mediante atribuição de notas aos critérios de seleção, conforme descrição a seguir: </w:t>
      </w:r>
    </w:p>
    <w:p w14:paraId="60BD3B66" w14:textId="7891348C" w:rsidR="387DC244" w:rsidRPr="00332109" w:rsidRDefault="387DC244" w:rsidP="00332109">
      <w:pPr>
        <w:spacing w:after="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332109">
        <w:rPr>
          <w:rFonts w:ascii="Arial Narrow" w:eastAsia="Calibri" w:hAnsi="Arial Narrow" w:cs="Calibri"/>
          <w:color w:val="000000" w:themeColor="text1"/>
        </w:rPr>
        <w:t>• Grau pleno de atendimento do critério -</w:t>
      </w:r>
      <w:r w:rsidR="00151543" w:rsidRPr="00332109">
        <w:rPr>
          <w:rFonts w:ascii="Arial Narrow" w:eastAsia="Calibri" w:hAnsi="Arial Narrow" w:cs="Calibri"/>
          <w:color w:val="000000" w:themeColor="text1"/>
        </w:rPr>
        <w:t xml:space="preserve"> 20</w:t>
      </w:r>
      <w:r w:rsidRPr="00332109">
        <w:rPr>
          <w:rFonts w:ascii="Arial Narrow" w:eastAsia="Calibri" w:hAnsi="Arial Narrow" w:cs="Calibri"/>
          <w:color w:val="000000" w:themeColor="text1"/>
        </w:rPr>
        <w:t xml:space="preserve"> pontos; </w:t>
      </w:r>
    </w:p>
    <w:p w14:paraId="600B11E5" w14:textId="4B139CE2" w:rsidR="387DC244" w:rsidRPr="00332109" w:rsidRDefault="387DC244" w:rsidP="00332109">
      <w:pPr>
        <w:spacing w:after="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332109">
        <w:rPr>
          <w:rFonts w:ascii="Arial Narrow" w:eastAsia="Calibri" w:hAnsi="Arial Narrow" w:cs="Calibri"/>
          <w:color w:val="000000" w:themeColor="text1"/>
        </w:rPr>
        <w:t>• Grau satisfatório de atendimento do critério –</w:t>
      </w:r>
      <w:r w:rsidR="00151543" w:rsidRPr="00332109">
        <w:rPr>
          <w:rFonts w:ascii="Arial Narrow" w:eastAsia="Calibri" w:hAnsi="Arial Narrow" w:cs="Calibri"/>
          <w:color w:val="000000" w:themeColor="text1"/>
        </w:rPr>
        <w:t>15</w:t>
      </w:r>
      <w:r w:rsidRPr="00332109">
        <w:rPr>
          <w:rFonts w:ascii="Arial Narrow" w:eastAsia="Calibri" w:hAnsi="Arial Narrow" w:cs="Calibri"/>
          <w:color w:val="000000" w:themeColor="text1"/>
        </w:rPr>
        <w:t xml:space="preserve"> pontos; </w:t>
      </w:r>
    </w:p>
    <w:p w14:paraId="7A35F0FF" w14:textId="3B6080AA" w:rsidR="387DC244" w:rsidRPr="00332109" w:rsidRDefault="387DC244" w:rsidP="00332109">
      <w:pPr>
        <w:spacing w:after="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r w:rsidRPr="00332109">
        <w:rPr>
          <w:rFonts w:ascii="Arial Narrow" w:eastAsia="Calibri" w:hAnsi="Arial Narrow" w:cs="Calibri"/>
          <w:color w:val="000000" w:themeColor="text1"/>
        </w:rPr>
        <w:t xml:space="preserve">• Grau insatisfatório de atendimento do critério – </w:t>
      </w:r>
      <w:r w:rsidR="00151543" w:rsidRPr="00332109">
        <w:rPr>
          <w:rFonts w:ascii="Arial Narrow" w:eastAsia="Calibri" w:hAnsi="Arial Narrow" w:cs="Calibri"/>
          <w:color w:val="000000" w:themeColor="text1"/>
        </w:rPr>
        <w:t>8</w:t>
      </w:r>
      <w:r w:rsidRPr="00332109">
        <w:rPr>
          <w:rFonts w:ascii="Arial Narrow" w:eastAsia="Calibri" w:hAnsi="Arial Narrow" w:cs="Calibri"/>
          <w:color w:val="000000" w:themeColor="text1"/>
        </w:rPr>
        <w:t xml:space="preserve"> pontos; </w:t>
      </w:r>
    </w:p>
    <w:p w14:paraId="7C108EAA" w14:textId="4935B49B" w:rsidR="387DC244" w:rsidRPr="00332109" w:rsidRDefault="387DC244" w:rsidP="00332109">
      <w:pPr>
        <w:spacing w:after="0" w:line="240" w:lineRule="auto"/>
        <w:ind w:left="120" w:right="120"/>
        <w:jc w:val="both"/>
        <w:rPr>
          <w:rFonts w:ascii="Arial Narrow" w:eastAsia="Calibri" w:hAnsi="Arial Narrow" w:cs="Calibri"/>
          <w:color w:val="000000" w:themeColor="text1"/>
        </w:rPr>
      </w:pPr>
      <w:proofErr w:type="gramStart"/>
      <w:r w:rsidRPr="00332109">
        <w:rPr>
          <w:rFonts w:ascii="Arial Narrow" w:eastAsia="Calibri" w:hAnsi="Arial Narrow" w:cs="Calibri"/>
          <w:color w:val="000000" w:themeColor="text1"/>
        </w:rPr>
        <w:t>• Não</w:t>
      </w:r>
      <w:proofErr w:type="gramEnd"/>
      <w:r w:rsidRPr="00332109">
        <w:rPr>
          <w:rFonts w:ascii="Arial Narrow" w:eastAsia="Calibri" w:hAnsi="Arial Narrow" w:cs="Calibri"/>
          <w:color w:val="000000" w:themeColor="text1"/>
        </w:rPr>
        <w:t xml:space="preserve"> atendimento do critério – 0 pontos.</w:t>
      </w:r>
    </w:p>
    <w:tbl>
      <w:tblPr>
        <w:tblW w:w="9062" w:type="dxa"/>
        <w:tblLayout w:type="fixed"/>
        <w:tblLook w:val="0600" w:firstRow="0" w:lastRow="0" w:firstColumn="0" w:lastColumn="0" w:noHBand="1" w:noVBand="1"/>
      </w:tblPr>
      <w:tblGrid>
        <w:gridCol w:w="1408"/>
        <w:gridCol w:w="6237"/>
        <w:gridCol w:w="1417"/>
      </w:tblGrid>
      <w:tr w:rsidR="3FD2A1F3" w:rsidRPr="00332109" w14:paraId="5841C318" w14:textId="77777777" w:rsidTr="4338B456">
        <w:trPr>
          <w:trHeight w:val="420"/>
        </w:trPr>
        <w:tc>
          <w:tcPr>
            <w:tcW w:w="9062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9D634" w14:textId="42038108" w:rsidR="3FD2A1F3" w:rsidRPr="00332109" w:rsidRDefault="3FD2A1F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bookmarkStart w:id="1" w:name="_GoBack"/>
            <w:bookmarkEnd w:id="1"/>
            <w:r w:rsidRPr="00332109">
              <w:rPr>
                <w:rFonts w:ascii="Arial Narrow" w:eastAsia="Arial" w:hAnsi="Arial Narrow" w:cs="Calibri"/>
                <w:b/>
                <w:bCs/>
              </w:rPr>
              <w:t>CRITÉRIOS OBRIGATÓRIOS</w:t>
            </w:r>
          </w:p>
        </w:tc>
      </w:tr>
      <w:tr w:rsidR="3FD2A1F3" w:rsidRPr="00332109" w14:paraId="27E69BB8" w14:textId="77777777" w:rsidTr="00332109">
        <w:trPr>
          <w:trHeight w:val="300"/>
        </w:trPr>
        <w:tc>
          <w:tcPr>
            <w:tcW w:w="1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F2C01" w14:textId="7D834208" w:rsidR="3FD2A1F3" w:rsidRPr="00332109" w:rsidRDefault="3FD2A1F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</w:rPr>
              <w:t>Identificação do Critério</w:t>
            </w:r>
          </w:p>
        </w:tc>
        <w:tc>
          <w:tcPr>
            <w:tcW w:w="6237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FC65" w14:textId="6BE4398B" w:rsidR="3FD2A1F3" w:rsidRPr="00332109" w:rsidRDefault="3FD2A1F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</w:rPr>
              <w:t>Descrição do Critério</w:t>
            </w:r>
          </w:p>
        </w:tc>
        <w:tc>
          <w:tcPr>
            <w:tcW w:w="1417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6B812" w14:textId="5684FC4B" w:rsidR="3FD2A1F3" w:rsidRPr="00332109" w:rsidRDefault="3FD2A1F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</w:rPr>
              <w:t>Pontuação Máxima</w:t>
            </w:r>
          </w:p>
        </w:tc>
      </w:tr>
      <w:tr w:rsidR="3FD2A1F3" w:rsidRPr="00332109" w14:paraId="1A51D4CC" w14:textId="77777777" w:rsidTr="00332109">
        <w:trPr>
          <w:trHeight w:val="300"/>
        </w:trPr>
        <w:tc>
          <w:tcPr>
            <w:tcW w:w="1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B6BE31" w14:textId="5EAFEECE" w:rsidR="3FD2A1F3" w:rsidRPr="00332109" w:rsidRDefault="3FD2A1F3" w:rsidP="003321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  <w:color w:val="000000" w:themeColor="text1"/>
              </w:rPr>
              <w:t>A</w:t>
            </w:r>
          </w:p>
        </w:tc>
        <w:tc>
          <w:tcPr>
            <w:tcW w:w="62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F2FD1" w14:textId="5EA6843A" w:rsidR="3FD2A1F3" w:rsidRPr="00332109" w:rsidRDefault="3FD2A1F3" w:rsidP="00332109">
            <w:pPr>
              <w:spacing w:after="0" w:line="240" w:lineRule="auto"/>
              <w:ind w:right="80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 xml:space="preserve">Reconhecida atuação </w:t>
            </w:r>
            <w:r w:rsidR="006C0AD0" w:rsidRPr="00332109">
              <w:rPr>
                <w:rFonts w:ascii="Arial Narrow" w:eastAsia="Arial" w:hAnsi="Arial Narrow" w:cs="Calibri"/>
              </w:rPr>
              <w:t>na categoria</w:t>
            </w:r>
            <w:r w:rsidRPr="00332109">
              <w:rPr>
                <w:rFonts w:ascii="Arial Narrow" w:eastAsia="Arial" w:hAnsi="Arial Narrow" w:cs="Calibri"/>
              </w:rPr>
              <w:t xml:space="preserve"> cultural inscrito(a)</w:t>
            </w:r>
            <w:r w:rsidR="00151543" w:rsidRPr="00332109">
              <w:rPr>
                <w:rFonts w:ascii="Arial Narrow" w:eastAsia="Arial" w:hAnsi="Arial Narrow" w:cs="Calibri"/>
              </w:rPr>
              <w:t xml:space="preserve"> no caso de agente cultural ou espaço cultural</w:t>
            </w: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57E7BF" w14:textId="2CDDE0A3" w:rsidR="3FD2A1F3" w:rsidRPr="00332109" w:rsidRDefault="0015154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>20</w:t>
            </w:r>
          </w:p>
        </w:tc>
      </w:tr>
      <w:tr w:rsidR="3FD2A1F3" w:rsidRPr="00332109" w14:paraId="1ED1A547" w14:textId="77777777" w:rsidTr="00332109">
        <w:trPr>
          <w:trHeight w:val="300"/>
        </w:trPr>
        <w:tc>
          <w:tcPr>
            <w:tcW w:w="1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B15BB0" w14:textId="01002205" w:rsidR="3FD2A1F3" w:rsidRPr="00332109" w:rsidRDefault="3FD2A1F3" w:rsidP="003321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  <w:color w:val="000000" w:themeColor="text1"/>
              </w:rPr>
              <w:t>B</w:t>
            </w:r>
          </w:p>
        </w:tc>
        <w:tc>
          <w:tcPr>
            <w:tcW w:w="62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E36A9" w14:textId="674F83B7" w:rsidR="3FD2A1F3" w:rsidRPr="00332109" w:rsidRDefault="3FD2A1F3" w:rsidP="00332109">
            <w:pPr>
              <w:shd w:val="clear" w:color="auto" w:fill="FFFFFF" w:themeFill="background1"/>
              <w:spacing w:after="0" w:line="240" w:lineRule="auto"/>
              <w:rPr>
                <w:rFonts w:ascii="Arial Narrow" w:eastAsia="Arial" w:hAnsi="Arial Narrow" w:cs="Calibri"/>
                <w:color w:val="000000" w:themeColor="text1"/>
              </w:rPr>
            </w:pPr>
            <w:r w:rsidRPr="00332109">
              <w:rPr>
                <w:rFonts w:ascii="Arial Narrow" w:eastAsia="Arial" w:hAnsi="Arial Narrow" w:cs="Calibri"/>
                <w:color w:val="000000" w:themeColor="text1"/>
              </w:rPr>
              <w:t xml:space="preserve">Integração e inovação do agente cultural </w:t>
            </w:r>
            <w:r w:rsidR="00151543" w:rsidRPr="00332109">
              <w:rPr>
                <w:rFonts w:ascii="Arial Narrow" w:eastAsia="Arial" w:hAnsi="Arial Narrow" w:cs="Calibri"/>
                <w:color w:val="000000" w:themeColor="text1"/>
              </w:rPr>
              <w:t xml:space="preserve">ou do espaço cultural, </w:t>
            </w:r>
            <w:r w:rsidRPr="00332109">
              <w:rPr>
                <w:rFonts w:ascii="Arial Narrow" w:eastAsia="Arial" w:hAnsi="Arial Narrow" w:cs="Calibri"/>
                <w:color w:val="000000" w:themeColor="text1"/>
              </w:rPr>
              <w:t>com outras esferas do conhecimento e da vida social. Ex.: integração entre cultura e educação, cultura e saúde,</w:t>
            </w:r>
            <w:r w:rsidR="09E84DEF" w:rsidRPr="00332109">
              <w:rPr>
                <w:rFonts w:ascii="Arial Narrow" w:eastAsia="Arial" w:hAnsi="Arial Narrow" w:cs="Calibri"/>
                <w:color w:val="000000" w:themeColor="text1"/>
              </w:rPr>
              <w:t xml:space="preserve"> cultura e meio ambiente,</w:t>
            </w:r>
            <w:r w:rsidRPr="00332109">
              <w:rPr>
                <w:rFonts w:ascii="Arial Narrow" w:eastAsia="Arial" w:hAnsi="Arial Narrow" w:cs="Calibri"/>
                <w:color w:val="000000" w:themeColor="text1"/>
              </w:rPr>
              <w:t xml:space="preserve"> </w:t>
            </w:r>
            <w:proofErr w:type="spellStart"/>
            <w:r w:rsidRPr="00332109">
              <w:rPr>
                <w:rFonts w:ascii="Arial Narrow" w:eastAsia="Arial" w:hAnsi="Arial Narrow" w:cs="Calibri"/>
                <w:color w:val="000000" w:themeColor="text1"/>
              </w:rPr>
              <w:t>etc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3B671" w14:textId="38D60A52" w:rsidR="3FD2A1F3" w:rsidRPr="00332109" w:rsidRDefault="0015154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>20</w:t>
            </w:r>
          </w:p>
        </w:tc>
      </w:tr>
      <w:tr w:rsidR="3FD2A1F3" w:rsidRPr="00332109" w14:paraId="4B1ED29F" w14:textId="77777777" w:rsidTr="00332109">
        <w:trPr>
          <w:trHeight w:val="300"/>
        </w:trPr>
        <w:tc>
          <w:tcPr>
            <w:tcW w:w="1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E1CBD" w14:textId="38129CD0" w:rsidR="3FD2A1F3" w:rsidRPr="00332109" w:rsidRDefault="3FD2A1F3" w:rsidP="003321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  <w:color w:val="000000" w:themeColor="text1"/>
              </w:rPr>
              <w:t>C</w:t>
            </w:r>
          </w:p>
        </w:tc>
        <w:tc>
          <w:tcPr>
            <w:tcW w:w="62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2B2B2B"/>
              <w:right w:val="single" w:sz="8" w:space="0" w:color="2B2B2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A4913" w14:textId="7DF3B4B6" w:rsidR="3FD2A1F3" w:rsidRPr="00332109" w:rsidRDefault="3FD2A1F3" w:rsidP="00332109">
            <w:pPr>
              <w:spacing w:after="0" w:line="240" w:lineRule="auto"/>
              <w:ind w:right="80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 xml:space="preserve">Contribuição a populações em situação de vulnerabilidade social, tais como idosos, crianças, pessoas negras, </w:t>
            </w:r>
            <w:proofErr w:type="spellStart"/>
            <w:r w:rsidRPr="00332109">
              <w:rPr>
                <w:rFonts w:ascii="Arial Narrow" w:eastAsia="Arial" w:hAnsi="Arial Narrow" w:cs="Calibri"/>
              </w:rPr>
              <w:t>etc</w:t>
            </w:r>
            <w:proofErr w:type="spellEnd"/>
            <w:r w:rsidRPr="00332109">
              <w:rPr>
                <w:rFonts w:ascii="Arial Narrow" w:eastAsia="Arial" w:hAnsi="Arial Narrow" w:cs="Calibri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2B2B2B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A4F10D" w14:textId="4F32DC64" w:rsidR="3FD2A1F3" w:rsidRPr="00332109" w:rsidRDefault="0015154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>20</w:t>
            </w:r>
          </w:p>
        </w:tc>
      </w:tr>
      <w:tr w:rsidR="3FD2A1F3" w:rsidRPr="00332109" w14:paraId="278519E5" w14:textId="77777777" w:rsidTr="00332109">
        <w:trPr>
          <w:trHeight w:val="300"/>
        </w:trPr>
        <w:tc>
          <w:tcPr>
            <w:tcW w:w="1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2B2B2B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09DC5C" w14:textId="341BCF9F" w:rsidR="3FD2A1F3" w:rsidRPr="00332109" w:rsidRDefault="3FD2A1F3" w:rsidP="003321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  <w:color w:val="000000" w:themeColor="text1"/>
              </w:rPr>
              <w:t>D</w:t>
            </w:r>
          </w:p>
        </w:tc>
        <w:tc>
          <w:tcPr>
            <w:tcW w:w="6237" w:type="dxa"/>
            <w:tcBorders>
              <w:top w:val="single" w:sz="8" w:space="0" w:color="2B2B2B"/>
              <w:left w:val="single" w:sz="8" w:space="0" w:color="2B2B2B"/>
              <w:bottom w:val="single" w:sz="8" w:space="0" w:color="2B2B2B"/>
              <w:right w:val="single" w:sz="8" w:space="0" w:color="2B2B2B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E7BBC" w14:textId="24ABF33D" w:rsidR="3FD2A1F3" w:rsidRPr="00332109" w:rsidRDefault="3FD2A1F3" w:rsidP="00332109">
            <w:pPr>
              <w:spacing w:after="0" w:line="240" w:lineRule="auto"/>
              <w:ind w:right="80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>Contribuição do agente cultural</w:t>
            </w:r>
            <w:r w:rsidR="00151543" w:rsidRPr="00332109">
              <w:rPr>
                <w:rFonts w:ascii="Arial Narrow" w:eastAsia="Arial" w:hAnsi="Arial Narrow" w:cs="Calibri"/>
              </w:rPr>
              <w:t xml:space="preserve"> ou do espaço cultural</w:t>
            </w:r>
            <w:r w:rsidRPr="00332109">
              <w:rPr>
                <w:rFonts w:ascii="Arial Narrow" w:eastAsia="Arial" w:hAnsi="Arial Narrow" w:cs="Calibri"/>
              </w:rPr>
              <w:t xml:space="preserve"> à(s) comunidade(s) em que atua, tais como realização de ações dentro da comunidade, contratação de profissionais da comunidade, </w:t>
            </w:r>
            <w:proofErr w:type="spellStart"/>
            <w:r w:rsidRPr="00332109">
              <w:rPr>
                <w:rFonts w:ascii="Arial Narrow" w:eastAsia="Arial" w:hAnsi="Arial Narrow" w:cs="Calibri"/>
              </w:rPr>
              <w:t>etc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2B2B2B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AE2D6A" w14:textId="0A0ECDBB" w:rsidR="3FD2A1F3" w:rsidRPr="00332109" w:rsidRDefault="0015154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</w:rPr>
              <w:t>20</w:t>
            </w:r>
          </w:p>
        </w:tc>
      </w:tr>
      <w:tr w:rsidR="3FD2A1F3" w:rsidRPr="00332109" w14:paraId="55055473" w14:textId="77777777" w:rsidTr="00332109">
        <w:trPr>
          <w:trHeight w:val="300"/>
        </w:trPr>
        <w:tc>
          <w:tcPr>
            <w:tcW w:w="1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057569" w14:textId="30B757CD" w:rsidR="3FD2A1F3" w:rsidRPr="00332109" w:rsidRDefault="3FD2A1F3" w:rsidP="0033210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  <w:color w:val="000000" w:themeColor="text1"/>
              </w:rPr>
              <w:t>E</w:t>
            </w:r>
          </w:p>
        </w:tc>
        <w:tc>
          <w:tcPr>
            <w:tcW w:w="6237" w:type="dxa"/>
            <w:tcBorders>
              <w:top w:val="single" w:sz="8" w:space="0" w:color="2B2B2B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C57ED" w14:textId="19EA1E1D" w:rsidR="3FD2A1F3" w:rsidRPr="00332109" w:rsidRDefault="00151543" w:rsidP="00332109">
            <w:pPr>
              <w:shd w:val="clear" w:color="auto" w:fill="FFFFFF" w:themeFill="background1"/>
              <w:spacing w:after="0" w:line="240" w:lineRule="auto"/>
              <w:rPr>
                <w:rFonts w:ascii="Arial Narrow" w:eastAsia="Arial" w:hAnsi="Arial Narrow" w:cs="Calibri"/>
                <w:color w:val="FF0000"/>
              </w:rPr>
            </w:pPr>
            <w:proofErr w:type="spellStart"/>
            <w:r w:rsidRPr="00332109">
              <w:rPr>
                <w:rFonts w:ascii="Arial Narrow" w:eastAsia="Arial" w:hAnsi="Arial Narrow" w:cs="Calibri"/>
              </w:rPr>
              <w:t>Atuaçao</w:t>
            </w:r>
            <w:proofErr w:type="spellEnd"/>
            <w:r w:rsidRPr="00332109">
              <w:rPr>
                <w:rFonts w:ascii="Arial Narrow" w:eastAsia="Arial" w:hAnsi="Arial Narrow" w:cs="Calibri"/>
              </w:rPr>
              <w:t xml:space="preserve"> do agente cultural ou do espaço cultural, no âmbito  DO MUNICIPIO DE SÃO VICENTE DO SUL</w:t>
            </w: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808394" w14:textId="37F960A7" w:rsidR="3FD2A1F3" w:rsidRPr="00332109" w:rsidRDefault="00151543" w:rsidP="00332109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 w:themeColor="text1"/>
              </w:rPr>
            </w:pPr>
            <w:r w:rsidRPr="00332109">
              <w:rPr>
                <w:rFonts w:ascii="Arial Narrow" w:eastAsia="Arial" w:hAnsi="Arial Narrow" w:cs="Calibri"/>
                <w:color w:val="000000" w:themeColor="text1"/>
              </w:rPr>
              <w:t>20</w:t>
            </w:r>
          </w:p>
        </w:tc>
      </w:tr>
      <w:tr w:rsidR="3FD2A1F3" w:rsidRPr="00332109" w14:paraId="4CC4037C" w14:textId="77777777" w:rsidTr="00332109">
        <w:trPr>
          <w:trHeight w:val="420"/>
        </w:trPr>
        <w:tc>
          <w:tcPr>
            <w:tcW w:w="76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5BE6B" w14:textId="2E6716B4" w:rsidR="3FD2A1F3" w:rsidRPr="00332109" w:rsidRDefault="3FD2A1F3" w:rsidP="00332109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 w:rsidRPr="00332109">
              <w:rPr>
                <w:rFonts w:ascii="Arial Narrow" w:eastAsia="Arial" w:hAnsi="Arial Narrow" w:cs="Calibri"/>
                <w:b/>
                <w:bCs/>
              </w:rPr>
              <w:t xml:space="preserve">PONTUAÇÃO TOTAL: </w:t>
            </w:r>
          </w:p>
        </w:tc>
        <w:tc>
          <w:tcPr>
            <w:tcW w:w="1417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93CE0" w14:textId="79288E87" w:rsidR="3FD2A1F3" w:rsidRPr="00332109" w:rsidRDefault="00151543" w:rsidP="00332109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color w:val="000000" w:themeColor="text1"/>
              </w:rPr>
            </w:pPr>
            <w:r w:rsidRPr="00332109">
              <w:rPr>
                <w:rFonts w:ascii="Arial Narrow" w:eastAsia="Arial" w:hAnsi="Arial Narrow" w:cs="Calibri"/>
                <w:b/>
                <w:color w:val="000000" w:themeColor="text1"/>
              </w:rPr>
              <w:t>100 PONTOS</w:t>
            </w:r>
          </w:p>
        </w:tc>
      </w:tr>
    </w:tbl>
    <w:p w14:paraId="565B3E16" w14:textId="77777777" w:rsidR="00AE58B8" w:rsidRPr="00332109" w:rsidRDefault="00AE58B8" w:rsidP="00332109">
      <w:pPr>
        <w:spacing w:after="0" w:line="240" w:lineRule="auto"/>
        <w:ind w:right="120"/>
        <w:jc w:val="both"/>
        <w:rPr>
          <w:rFonts w:ascii="Arial Narrow" w:eastAsia="Arial" w:hAnsi="Arial Narrow" w:cs="Calibri"/>
          <w:color w:val="000000" w:themeColor="text1"/>
        </w:rPr>
      </w:pPr>
    </w:p>
    <w:p w14:paraId="5549E6F3" w14:textId="01A2A77A" w:rsidR="00CF4BEA" w:rsidRPr="00332109" w:rsidRDefault="69420418" w:rsidP="00332109">
      <w:pPr>
        <w:pStyle w:val="PargrafodaLista"/>
        <w:numPr>
          <w:ilvl w:val="0"/>
          <w:numId w:val="1"/>
        </w:numPr>
        <w:spacing w:after="0" w:line="240" w:lineRule="auto"/>
        <w:ind w:right="120"/>
        <w:jc w:val="both"/>
        <w:rPr>
          <w:rFonts w:ascii="Arial Narrow" w:eastAsia="Arial" w:hAnsi="Arial Narrow" w:cs="Calibri"/>
          <w:color w:val="000000" w:themeColor="text1"/>
        </w:rPr>
      </w:pPr>
      <w:r w:rsidRPr="00332109">
        <w:rPr>
          <w:rFonts w:ascii="Arial Narrow" w:eastAsia="Arial" w:hAnsi="Arial Narrow" w:cs="Calibri"/>
          <w:color w:val="000000" w:themeColor="text1"/>
        </w:rPr>
        <w:t>A pontuação final de cada candidatura será</w:t>
      </w:r>
      <w:r w:rsidRPr="00332109">
        <w:rPr>
          <w:rFonts w:ascii="Arial Narrow" w:eastAsia="Arial" w:hAnsi="Arial Narrow" w:cs="Calibri"/>
          <w:color w:val="FF0000"/>
        </w:rPr>
        <w:t xml:space="preserve"> </w:t>
      </w:r>
      <w:r w:rsidRPr="00332109">
        <w:rPr>
          <w:rFonts w:ascii="Arial Narrow" w:eastAsia="Arial" w:hAnsi="Arial Narrow" w:cs="Calibri"/>
          <w:color w:val="000000" w:themeColor="text1"/>
        </w:rPr>
        <w:t>POR MÉDIA DAS NOTAS ATRIBUÍDAS INDIVIDUALMENTE POR CADA MEMBRO</w:t>
      </w:r>
      <w:r w:rsidR="00C818F7" w:rsidRPr="00332109">
        <w:rPr>
          <w:rFonts w:ascii="Arial Narrow" w:eastAsia="Arial" w:hAnsi="Arial Narrow" w:cs="Calibri"/>
          <w:color w:val="000000" w:themeColor="text1"/>
        </w:rPr>
        <w:t>.</w:t>
      </w:r>
      <w:r w:rsidR="4C0BDFB2" w:rsidRPr="00332109">
        <w:rPr>
          <w:rFonts w:ascii="Arial Narrow" w:eastAsia="Arial" w:hAnsi="Arial Narrow" w:cs="Calibri"/>
          <w:color w:val="000000" w:themeColor="text1"/>
        </w:rPr>
        <w:t xml:space="preserve"> </w:t>
      </w:r>
    </w:p>
    <w:p w14:paraId="642D608F" w14:textId="140F4AD7" w:rsidR="00CF4BEA" w:rsidRPr="00332109" w:rsidRDefault="69420418" w:rsidP="00332109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Narrow" w:eastAsia="Arial" w:hAnsi="Arial Narrow" w:cs="Calibri"/>
          <w:color w:val="000000" w:themeColor="text1"/>
        </w:rPr>
      </w:pPr>
      <w:r w:rsidRPr="00332109">
        <w:rPr>
          <w:rFonts w:ascii="Arial Narrow" w:eastAsia="Arial" w:hAnsi="Arial Narrow" w:cs="Calibri"/>
          <w:color w:val="000000" w:themeColor="text1"/>
        </w:rPr>
        <w:t>Os bônus de pontuação são cumulativos e não constituem critérios obrigatórios, de modo que a pontuação 0 em algum dos critérios não desclassifica o agente cultural.</w:t>
      </w:r>
    </w:p>
    <w:p w14:paraId="5F523FEC" w14:textId="14EB663D" w:rsidR="00CF4BEA" w:rsidRPr="00332109" w:rsidRDefault="00332109" w:rsidP="00332109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Narrow" w:eastAsia="Arial" w:hAnsi="Arial Narrow" w:cs="Calibri"/>
          <w:color w:val="000000" w:themeColor="text1"/>
        </w:rPr>
      </w:pPr>
      <w:r>
        <w:rPr>
          <w:rFonts w:ascii="Arial Narrow" w:eastAsia="Arial" w:hAnsi="Arial Narrow" w:cs="Calibri"/>
          <w:color w:val="000000" w:themeColor="text1"/>
        </w:rPr>
        <w:t>Em caso de empate, serã</w:t>
      </w:r>
      <w:r w:rsidR="69420418" w:rsidRPr="00332109">
        <w:rPr>
          <w:rFonts w:ascii="Arial Narrow" w:eastAsia="Arial" w:hAnsi="Arial Narrow" w:cs="Calibri"/>
          <w:color w:val="000000" w:themeColor="text1"/>
        </w:rPr>
        <w:t>o uti</w:t>
      </w:r>
      <w:r>
        <w:rPr>
          <w:rFonts w:ascii="Arial Narrow" w:eastAsia="Arial" w:hAnsi="Arial Narrow" w:cs="Calibri"/>
          <w:color w:val="000000" w:themeColor="text1"/>
        </w:rPr>
        <w:t>lizados para fins de classificaçã</w:t>
      </w:r>
      <w:r w:rsidR="69420418" w:rsidRPr="00332109">
        <w:rPr>
          <w:rFonts w:ascii="Arial Narrow" w:eastAsia="Arial" w:hAnsi="Arial Narrow" w:cs="Calibri"/>
          <w:color w:val="000000" w:themeColor="text1"/>
        </w:rPr>
        <w:t>o a maior nota nos crit</w:t>
      </w:r>
      <w:r w:rsidR="69420418" w:rsidRPr="00332109">
        <w:rPr>
          <w:rFonts w:ascii="Arial Narrow" w:eastAsia="Arial" w:hAnsi="Arial Narrow" w:cs="Arial Narrow"/>
          <w:color w:val="000000" w:themeColor="text1"/>
        </w:rPr>
        <w:t>é</w:t>
      </w:r>
      <w:r>
        <w:rPr>
          <w:rFonts w:ascii="Arial Narrow" w:eastAsia="Arial" w:hAnsi="Arial Narrow" w:cs="Calibri"/>
          <w:color w:val="000000" w:themeColor="text1"/>
        </w:rPr>
        <w:t>rios de acordo com a ordem,</w:t>
      </w:r>
      <w:r w:rsidR="69420418" w:rsidRPr="00332109">
        <w:rPr>
          <w:rFonts w:ascii="Arial Narrow" w:eastAsia="Arial" w:hAnsi="Arial Narrow" w:cs="Calibri"/>
          <w:color w:val="000000" w:themeColor="text1"/>
        </w:rPr>
        <w:t xml:space="preserve"> </w:t>
      </w:r>
      <w:r w:rsidRPr="00332109">
        <w:rPr>
          <w:rFonts w:ascii="Arial Narrow" w:eastAsia="Arial" w:hAnsi="Arial Narrow" w:cs="Calibri"/>
          <w:b/>
          <w:bCs/>
        </w:rPr>
        <w:t>Identificação do Critério</w:t>
      </w:r>
      <w:r>
        <w:rPr>
          <w:rFonts w:ascii="Arial Narrow" w:eastAsia="Arial" w:hAnsi="Arial Narrow" w:cs="Calibri"/>
          <w:b/>
          <w:bCs/>
        </w:rPr>
        <w:t>:</w:t>
      </w:r>
      <w:r w:rsidRPr="00332109">
        <w:rPr>
          <w:rFonts w:ascii="Arial Narrow" w:eastAsia="Arial" w:hAnsi="Arial Narrow" w:cs="Calibri"/>
          <w:b/>
          <w:color w:val="000000" w:themeColor="text1"/>
        </w:rPr>
        <w:t xml:space="preserve"> </w:t>
      </w:r>
      <w:r w:rsidR="00151543" w:rsidRPr="00332109">
        <w:rPr>
          <w:rFonts w:ascii="Arial Narrow" w:eastAsia="Arial" w:hAnsi="Arial Narrow" w:cs="Calibri"/>
          <w:b/>
          <w:color w:val="000000" w:themeColor="text1"/>
        </w:rPr>
        <w:t xml:space="preserve">E, </w:t>
      </w:r>
      <w:r w:rsidR="69420418" w:rsidRPr="00332109">
        <w:rPr>
          <w:rFonts w:ascii="Arial Narrow" w:eastAsia="Arial" w:hAnsi="Arial Narrow" w:cs="Calibri"/>
          <w:b/>
          <w:color w:val="000000" w:themeColor="text1"/>
        </w:rPr>
        <w:t>A, B, C, D</w:t>
      </w:r>
      <w:r w:rsidR="00151543" w:rsidRPr="00332109">
        <w:rPr>
          <w:rFonts w:ascii="Arial Narrow" w:eastAsia="Arial" w:hAnsi="Arial Narrow" w:cs="Calibri"/>
          <w:color w:val="000000" w:themeColor="text1"/>
        </w:rPr>
        <w:t xml:space="preserve"> </w:t>
      </w:r>
      <w:r w:rsidR="69420418" w:rsidRPr="00332109">
        <w:rPr>
          <w:rFonts w:ascii="Arial Narrow" w:eastAsia="Arial" w:hAnsi="Arial Narrow" w:cs="Calibri"/>
          <w:color w:val="000000" w:themeColor="text1"/>
        </w:rPr>
        <w:t xml:space="preserve">respectivamente. </w:t>
      </w:r>
    </w:p>
    <w:p w14:paraId="1BB0B16C" w14:textId="37D3FF53" w:rsidR="00CF4BEA" w:rsidRPr="00332109" w:rsidRDefault="00332109" w:rsidP="00332109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Narrow" w:eastAsia="Arial" w:hAnsi="Arial Narrow" w:cs="Calibri"/>
          <w:color w:val="000000" w:themeColor="text1"/>
        </w:rPr>
      </w:pPr>
      <w:r>
        <w:rPr>
          <w:rFonts w:ascii="Arial Narrow" w:eastAsia="Arial" w:hAnsi="Arial Narrow" w:cs="Calibri"/>
          <w:color w:val="000000" w:themeColor="text1"/>
        </w:rPr>
        <w:t>Caso nenhum dos crité</w:t>
      </w:r>
      <w:r w:rsidR="69420418" w:rsidRPr="00332109">
        <w:rPr>
          <w:rFonts w:ascii="Arial Narrow" w:eastAsia="Arial" w:hAnsi="Arial Narrow" w:cs="Calibri"/>
          <w:color w:val="000000" w:themeColor="text1"/>
        </w:rPr>
        <w:t>rios acima elencados seja cap</w:t>
      </w:r>
      <w:r>
        <w:rPr>
          <w:rFonts w:ascii="Arial Narrow" w:eastAsia="Arial" w:hAnsi="Arial Narrow" w:cs="Calibri"/>
          <w:color w:val="000000" w:themeColor="text1"/>
        </w:rPr>
        <w:t>az de promover o desempate serão adotados crité</w:t>
      </w:r>
      <w:r w:rsidR="69420418" w:rsidRPr="00332109">
        <w:rPr>
          <w:rFonts w:ascii="Arial Narrow" w:eastAsia="Arial" w:hAnsi="Arial Narrow" w:cs="Calibri"/>
          <w:color w:val="000000" w:themeColor="text1"/>
        </w:rPr>
        <w:t>rios de desempate na ordem a seguir:</w:t>
      </w:r>
      <w:r>
        <w:rPr>
          <w:rFonts w:ascii="Arial Narrow" w:eastAsia="Arial" w:hAnsi="Arial Narrow" w:cs="Calibri"/>
          <w:color w:val="000000" w:themeColor="text1"/>
        </w:rPr>
        <w:t xml:space="preserve"> </w:t>
      </w:r>
      <w:r>
        <w:rPr>
          <w:rFonts w:ascii="Arial Narrow" w:eastAsia="Arial" w:hAnsi="Arial Narrow" w:cs="Calibri"/>
          <w:b/>
          <w:bCs/>
          <w:color w:val="000000" w:themeColor="text1"/>
        </w:rPr>
        <w:t>A</w:t>
      </w:r>
      <w:r w:rsidRPr="00332109">
        <w:rPr>
          <w:rFonts w:ascii="Arial Narrow" w:eastAsia="Arial" w:hAnsi="Arial Narrow" w:cs="Calibri"/>
          <w:b/>
          <w:bCs/>
          <w:color w:val="000000" w:themeColor="text1"/>
        </w:rPr>
        <w:t xml:space="preserve">gente </w:t>
      </w:r>
      <w:r>
        <w:rPr>
          <w:rFonts w:ascii="Arial Narrow" w:eastAsia="Arial" w:hAnsi="Arial Narrow" w:cs="Calibri"/>
          <w:b/>
          <w:bCs/>
          <w:color w:val="000000" w:themeColor="text1"/>
        </w:rPr>
        <w:t>Cultural com maior idade ou Espaço C</w:t>
      </w:r>
      <w:r w:rsidRPr="00332109">
        <w:rPr>
          <w:rFonts w:ascii="Arial Narrow" w:eastAsia="Arial" w:hAnsi="Arial Narrow" w:cs="Calibri"/>
          <w:b/>
          <w:bCs/>
          <w:color w:val="000000" w:themeColor="text1"/>
        </w:rPr>
        <w:t>ultural com maior tempo de atu</w:t>
      </w:r>
      <w:r>
        <w:rPr>
          <w:rFonts w:ascii="Arial Narrow" w:eastAsia="Arial" w:hAnsi="Arial Narrow" w:cs="Calibri"/>
          <w:b/>
          <w:bCs/>
          <w:color w:val="000000" w:themeColor="text1"/>
        </w:rPr>
        <w:t>açã</w:t>
      </w:r>
      <w:r w:rsidRPr="00332109">
        <w:rPr>
          <w:rFonts w:ascii="Arial Narrow" w:eastAsia="Arial" w:hAnsi="Arial Narrow" w:cs="Calibri"/>
          <w:b/>
          <w:bCs/>
          <w:color w:val="000000" w:themeColor="text1"/>
        </w:rPr>
        <w:t>o</w:t>
      </w:r>
      <w:r w:rsidR="00C818F7" w:rsidRPr="00332109">
        <w:rPr>
          <w:rFonts w:ascii="Arial Narrow" w:eastAsia="Arial" w:hAnsi="Arial Narrow" w:cs="Calibri"/>
          <w:b/>
          <w:bCs/>
          <w:color w:val="000000" w:themeColor="text1"/>
        </w:rPr>
        <w:t>.</w:t>
      </w:r>
      <w:r w:rsidR="00C818F7" w:rsidRPr="00332109">
        <w:rPr>
          <w:rFonts w:ascii="Arial Narrow" w:eastAsia="Arial" w:hAnsi="Arial Narrow" w:cs="Calibri"/>
          <w:color w:val="000000" w:themeColor="text1"/>
        </w:rPr>
        <w:t xml:space="preserve"> </w:t>
      </w:r>
    </w:p>
    <w:p w14:paraId="630031BA" w14:textId="55C7DF2B" w:rsidR="00CF4BEA" w:rsidRPr="00332109" w:rsidRDefault="30622A29" w:rsidP="00332109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Narrow" w:eastAsia="Arial" w:hAnsi="Arial Narrow" w:cs="Calibri"/>
          <w:color w:val="000000" w:themeColor="text1"/>
        </w:rPr>
      </w:pPr>
      <w:r w:rsidRPr="00332109">
        <w:rPr>
          <w:rFonts w:ascii="Arial Narrow" w:eastAsia="Arial" w:hAnsi="Arial Narrow" w:cs="Calibri"/>
          <w:color w:val="000000" w:themeColor="text1"/>
        </w:rPr>
        <w:t>Serão</w:t>
      </w:r>
      <w:r w:rsidR="69420418" w:rsidRPr="00332109">
        <w:rPr>
          <w:rFonts w:ascii="Arial Narrow" w:eastAsia="Arial" w:hAnsi="Arial Narrow" w:cs="Calibri"/>
          <w:color w:val="000000" w:themeColor="text1"/>
        </w:rPr>
        <w:t xml:space="preserve"> considerados </w:t>
      </w:r>
      <w:r w:rsidR="0096337D" w:rsidRPr="00332109">
        <w:rPr>
          <w:rFonts w:ascii="Arial Narrow" w:eastAsia="Arial" w:hAnsi="Arial Narrow" w:cs="Calibri"/>
          <w:color w:val="000000" w:themeColor="text1"/>
        </w:rPr>
        <w:t>aptos</w:t>
      </w:r>
      <w:r w:rsidR="69420418" w:rsidRPr="00332109">
        <w:rPr>
          <w:rFonts w:ascii="Arial Narrow" w:eastAsia="Arial" w:hAnsi="Arial Narrow" w:cs="Calibri"/>
          <w:color w:val="000000" w:themeColor="text1"/>
        </w:rPr>
        <w:t xml:space="preserve"> os agentes culturais que receberem nota final igual ou superior a </w:t>
      </w:r>
      <w:r w:rsidR="00151543" w:rsidRPr="00332109">
        <w:rPr>
          <w:rFonts w:ascii="Arial Narrow" w:eastAsia="Arial" w:hAnsi="Arial Narrow" w:cs="Calibri"/>
          <w:color w:val="000000" w:themeColor="text1"/>
        </w:rPr>
        <w:t>50</w:t>
      </w:r>
      <w:r w:rsidR="69420418" w:rsidRPr="00332109">
        <w:rPr>
          <w:rFonts w:ascii="Arial Narrow" w:eastAsia="Arial" w:hAnsi="Arial Narrow" w:cs="Calibri"/>
          <w:color w:val="000000" w:themeColor="text1"/>
        </w:rPr>
        <w:t xml:space="preserve"> pontos.</w:t>
      </w:r>
    </w:p>
    <w:p w14:paraId="1E207724" w14:textId="36584C05" w:rsidR="00CF4BEA" w:rsidRPr="00332109" w:rsidRDefault="69420418" w:rsidP="00A93292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 Narrow" w:hAnsi="Arial Narrow" w:cs="Calibri"/>
        </w:rPr>
      </w:pPr>
      <w:r w:rsidRPr="00332109">
        <w:rPr>
          <w:rFonts w:ascii="Arial Narrow" w:eastAsia="Arial" w:hAnsi="Arial Narrow" w:cs="Calibri"/>
          <w:color w:val="000000" w:themeColor="text1"/>
        </w:rPr>
        <w:t>A falsidade de informações acarretará desclassificação, podendo ensejar, ainda, a aplicação de sanções administrativas ou criminais.</w:t>
      </w:r>
      <w:bookmarkEnd w:id="0"/>
    </w:p>
    <w:sectPr w:rsidR="00CF4BEA" w:rsidRPr="00332109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1D999" w14:textId="77777777" w:rsidR="00DD540C" w:rsidRDefault="00DD540C" w:rsidP="001A7534">
      <w:pPr>
        <w:spacing w:after="0" w:line="240" w:lineRule="auto"/>
      </w:pPr>
      <w:r>
        <w:separator/>
      </w:r>
    </w:p>
  </w:endnote>
  <w:endnote w:type="continuationSeparator" w:id="0">
    <w:p w14:paraId="605CAF29" w14:textId="77777777" w:rsidR="00DD540C" w:rsidRDefault="00DD540C" w:rsidP="001A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C5744" w14:textId="05E92251" w:rsidR="001A7534" w:rsidRPr="00C818F7" w:rsidRDefault="00C818F7" w:rsidP="00C818F7">
    <w:pPr>
      <w:pStyle w:val="Rodap"/>
    </w:pPr>
    <w:r>
      <w:rPr>
        <w:noProof/>
        <w:lang w:eastAsia="pt-BR"/>
      </w:rPr>
      <w:drawing>
        <wp:inline distT="0" distB="0" distL="0" distR="0" wp14:anchorId="1B5BDDAA" wp14:editId="171B77D9">
          <wp:extent cx="1723313" cy="723900"/>
          <wp:effectExtent l="0" t="0" r="0" b="0"/>
          <wp:docPr id="15624705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4202" cy="728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C27A9" w14:textId="77777777" w:rsidR="00DD540C" w:rsidRDefault="00DD540C" w:rsidP="001A7534">
      <w:pPr>
        <w:spacing w:after="0" w:line="240" w:lineRule="auto"/>
      </w:pPr>
      <w:r>
        <w:separator/>
      </w:r>
    </w:p>
  </w:footnote>
  <w:footnote w:type="continuationSeparator" w:id="0">
    <w:p w14:paraId="59C698CC" w14:textId="77777777" w:rsidR="00DD540C" w:rsidRDefault="00DD540C" w:rsidP="001A7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EE723" w14:textId="71DEF2C2" w:rsidR="001A7534" w:rsidRDefault="001A753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113EB86" wp14:editId="046CE31D">
          <wp:simplePos x="0" y="0"/>
          <wp:positionH relativeFrom="page">
            <wp:align>right</wp:align>
          </wp:positionH>
          <wp:positionV relativeFrom="paragraph">
            <wp:posOffset>-448945</wp:posOffset>
          </wp:positionV>
          <wp:extent cx="7546290" cy="10670651"/>
          <wp:effectExtent l="0" t="0" r="0" b="0"/>
          <wp:wrapNone/>
          <wp:docPr id="794556690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4556690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290" cy="106706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47425"/>
    <w:multiLevelType w:val="hybridMultilevel"/>
    <w:tmpl w:val="24BC8D54"/>
    <w:lvl w:ilvl="0" w:tplc="76C49B4A">
      <w:start w:val="1"/>
      <w:numFmt w:val="decimal"/>
      <w:lvlText w:val="●"/>
      <w:lvlJc w:val="left"/>
      <w:pPr>
        <w:ind w:left="720" w:hanging="360"/>
      </w:pPr>
    </w:lvl>
    <w:lvl w:ilvl="1" w:tplc="E88E254C">
      <w:start w:val="1"/>
      <w:numFmt w:val="lowerLetter"/>
      <w:lvlText w:val="%2."/>
      <w:lvlJc w:val="left"/>
      <w:pPr>
        <w:ind w:left="1440" w:hanging="360"/>
      </w:pPr>
    </w:lvl>
    <w:lvl w:ilvl="2" w:tplc="39469568">
      <w:start w:val="1"/>
      <w:numFmt w:val="lowerRoman"/>
      <w:lvlText w:val="%3."/>
      <w:lvlJc w:val="right"/>
      <w:pPr>
        <w:ind w:left="2160" w:hanging="180"/>
      </w:pPr>
    </w:lvl>
    <w:lvl w:ilvl="3" w:tplc="338E4098">
      <w:start w:val="1"/>
      <w:numFmt w:val="decimal"/>
      <w:lvlText w:val="%4."/>
      <w:lvlJc w:val="left"/>
      <w:pPr>
        <w:ind w:left="2880" w:hanging="360"/>
      </w:pPr>
    </w:lvl>
    <w:lvl w:ilvl="4" w:tplc="83409C8E">
      <w:start w:val="1"/>
      <w:numFmt w:val="lowerLetter"/>
      <w:lvlText w:val="%5."/>
      <w:lvlJc w:val="left"/>
      <w:pPr>
        <w:ind w:left="3600" w:hanging="360"/>
      </w:pPr>
    </w:lvl>
    <w:lvl w:ilvl="5" w:tplc="607E4058">
      <w:start w:val="1"/>
      <w:numFmt w:val="lowerRoman"/>
      <w:lvlText w:val="%6."/>
      <w:lvlJc w:val="right"/>
      <w:pPr>
        <w:ind w:left="4320" w:hanging="180"/>
      </w:pPr>
    </w:lvl>
    <w:lvl w:ilvl="6" w:tplc="D60C2630">
      <w:start w:val="1"/>
      <w:numFmt w:val="decimal"/>
      <w:lvlText w:val="%7."/>
      <w:lvlJc w:val="left"/>
      <w:pPr>
        <w:ind w:left="5040" w:hanging="360"/>
      </w:pPr>
    </w:lvl>
    <w:lvl w:ilvl="7" w:tplc="47BC71F0">
      <w:start w:val="1"/>
      <w:numFmt w:val="lowerLetter"/>
      <w:lvlText w:val="%8."/>
      <w:lvlJc w:val="left"/>
      <w:pPr>
        <w:ind w:left="5760" w:hanging="360"/>
      </w:pPr>
    </w:lvl>
    <w:lvl w:ilvl="8" w:tplc="987C4C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0C95E"/>
    <w:multiLevelType w:val="hybridMultilevel"/>
    <w:tmpl w:val="4FE67D60"/>
    <w:lvl w:ilvl="0" w:tplc="507ABB8A">
      <w:start w:val="1"/>
      <w:numFmt w:val="decimal"/>
      <w:lvlText w:val="●"/>
      <w:lvlJc w:val="left"/>
      <w:pPr>
        <w:ind w:left="720" w:hanging="360"/>
      </w:pPr>
    </w:lvl>
    <w:lvl w:ilvl="1" w:tplc="19F65A3E">
      <w:start w:val="1"/>
      <w:numFmt w:val="lowerLetter"/>
      <w:lvlText w:val="%2."/>
      <w:lvlJc w:val="left"/>
      <w:pPr>
        <w:ind w:left="1440" w:hanging="360"/>
      </w:pPr>
    </w:lvl>
    <w:lvl w:ilvl="2" w:tplc="7A2A0818">
      <w:start w:val="1"/>
      <w:numFmt w:val="lowerRoman"/>
      <w:lvlText w:val="%3."/>
      <w:lvlJc w:val="right"/>
      <w:pPr>
        <w:ind w:left="2160" w:hanging="180"/>
      </w:pPr>
    </w:lvl>
    <w:lvl w:ilvl="3" w:tplc="BF70E43E">
      <w:start w:val="1"/>
      <w:numFmt w:val="decimal"/>
      <w:lvlText w:val="%4."/>
      <w:lvlJc w:val="left"/>
      <w:pPr>
        <w:ind w:left="2880" w:hanging="360"/>
      </w:pPr>
    </w:lvl>
    <w:lvl w:ilvl="4" w:tplc="B6D81134">
      <w:start w:val="1"/>
      <w:numFmt w:val="lowerLetter"/>
      <w:lvlText w:val="%5."/>
      <w:lvlJc w:val="left"/>
      <w:pPr>
        <w:ind w:left="3600" w:hanging="360"/>
      </w:pPr>
    </w:lvl>
    <w:lvl w:ilvl="5" w:tplc="4C68B08E">
      <w:start w:val="1"/>
      <w:numFmt w:val="lowerRoman"/>
      <w:lvlText w:val="%6."/>
      <w:lvlJc w:val="right"/>
      <w:pPr>
        <w:ind w:left="4320" w:hanging="180"/>
      </w:pPr>
    </w:lvl>
    <w:lvl w:ilvl="6" w:tplc="D1AAE24E">
      <w:start w:val="1"/>
      <w:numFmt w:val="decimal"/>
      <w:lvlText w:val="%7."/>
      <w:lvlJc w:val="left"/>
      <w:pPr>
        <w:ind w:left="5040" w:hanging="360"/>
      </w:pPr>
    </w:lvl>
    <w:lvl w:ilvl="7" w:tplc="8F649A64">
      <w:start w:val="1"/>
      <w:numFmt w:val="lowerLetter"/>
      <w:lvlText w:val="%8."/>
      <w:lvlJc w:val="left"/>
      <w:pPr>
        <w:ind w:left="5760" w:hanging="360"/>
      </w:pPr>
    </w:lvl>
    <w:lvl w:ilvl="8" w:tplc="6540E0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C0507"/>
    <w:multiLevelType w:val="hybridMultilevel"/>
    <w:tmpl w:val="3B827DE4"/>
    <w:lvl w:ilvl="0" w:tplc="377E2FE4">
      <w:start w:val="1"/>
      <w:numFmt w:val="decimal"/>
      <w:lvlText w:val="●"/>
      <w:lvlJc w:val="left"/>
      <w:pPr>
        <w:ind w:left="720" w:hanging="360"/>
      </w:pPr>
    </w:lvl>
    <w:lvl w:ilvl="1" w:tplc="BEDC86EC">
      <w:start w:val="1"/>
      <w:numFmt w:val="lowerLetter"/>
      <w:lvlText w:val="%2."/>
      <w:lvlJc w:val="left"/>
      <w:pPr>
        <w:ind w:left="1440" w:hanging="360"/>
      </w:pPr>
    </w:lvl>
    <w:lvl w:ilvl="2" w:tplc="8330403C">
      <w:start w:val="1"/>
      <w:numFmt w:val="lowerRoman"/>
      <w:lvlText w:val="%3."/>
      <w:lvlJc w:val="right"/>
      <w:pPr>
        <w:ind w:left="2160" w:hanging="180"/>
      </w:pPr>
    </w:lvl>
    <w:lvl w:ilvl="3" w:tplc="C526BD36">
      <w:start w:val="1"/>
      <w:numFmt w:val="decimal"/>
      <w:lvlText w:val="%4."/>
      <w:lvlJc w:val="left"/>
      <w:pPr>
        <w:ind w:left="2880" w:hanging="360"/>
      </w:pPr>
    </w:lvl>
    <w:lvl w:ilvl="4" w:tplc="5E485896">
      <w:start w:val="1"/>
      <w:numFmt w:val="lowerLetter"/>
      <w:lvlText w:val="%5."/>
      <w:lvlJc w:val="left"/>
      <w:pPr>
        <w:ind w:left="3600" w:hanging="360"/>
      </w:pPr>
    </w:lvl>
    <w:lvl w:ilvl="5" w:tplc="FA0AF492">
      <w:start w:val="1"/>
      <w:numFmt w:val="lowerRoman"/>
      <w:lvlText w:val="%6."/>
      <w:lvlJc w:val="right"/>
      <w:pPr>
        <w:ind w:left="4320" w:hanging="180"/>
      </w:pPr>
    </w:lvl>
    <w:lvl w:ilvl="6" w:tplc="4454C870">
      <w:start w:val="1"/>
      <w:numFmt w:val="decimal"/>
      <w:lvlText w:val="%7."/>
      <w:lvlJc w:val="left"/>
      <w:pPr>
        <w:ind w:left="5040" w:hanging="360"/>
      </w:pPr>
    </w:lvl>
    <w:lvl w:ilvl="7" w:tplc="0832CA08">
      <w:start w:val="1"/>
      <w:numFmt w:val="lowerLetter"/>
      <w:lvlText w:val="%8."/>
      <w:lvlJc w:val="left"/>
      <w:pPr>
        <w:ind w:left="5760" w:hanging="360"/>
      </w:pPr>
    </w:lvl>
    <w:lvl w:ilvl="8" w:tplc="5128D87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842E3"/>
    <w:multiLevelType w:val="hybridMultilevel"/>
    <w:tmpl w:val="D6565AC8"/>
    <w:lvl w:ilvl="0" w:tplc="01080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7E6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C45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30E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5693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2EA2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40C7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E95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5C43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71012"/>
    <w:multiLevelType w:val="hybridMultilevel"/>
    <w:tmpl w:val="3B743328"/>
    <w:lvl w:ilvl="0" w:tplc="D3B210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C5D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D4F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0ED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0D0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3A09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742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9A82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E5195"/>
    <w:multiLevelType w:val="hybridMultilevel"/>
    <w:tmpl w:val="8DD8FEAE"/>
    <w:lvl w:ilvl="0" w:tplc="1EE0C2B4">
      <w:start w:val="1"/>
      <w:numFmt w:val="decimal"/>
      <w:lvlText w:val="●"/>
      <w:lvlJc w:val="left"/>
      <w:pPr>
        <w:ind w:left="720" w:hanging="360"/>
      </w:pPr>
    </w:lvl>
    <w:lvl w:ilvl="1" w:tplc="12AA70EA">
      <w:start w:val="1"/>
      <w:numFmt w:val="lowerLetter"/>
      <w:lvlText w:val="%2."/>
      <w:lvlJc w:val="left"/>
      <w:pPr>
        <w:ind w:left="1440" w:hanging="360"/>
      </w:pPr>
    </w:lvl>
    <w:lvl w:ilvl="2" w:tplc="29007370">
      <w:start w:val="1"/>
      <w:numFmt w:val="lowerRoman"/>
      <w:lvlText w:val="%3."/>
      <w:lvlJc w:val="right"/>
      <w:pPr>
        <w:ind w:left="2160" w:hanging="180"/>
      </w:pPr>
    </w:lvl>
    <w:lvl w:ilvl="3" w:tplc="02BEAF22">
      <w:start w:val="1"/>
      <w:numFmt w:val="decimal"/>
      <w:lvlText w:val="%4."/>
      <w:lvlJc w:val="left"/>
      <w:pPr>
        <w:ind w:left="2880" w:hanging="360"/>
      </w:pPr>
    </w:lvl>
    <w:lvl w:ilvl="4" w:tplc="2A2409F4">
      <w:start w:val="1"/>
      <w:numFmt w:val="lowerLetter"/>
      <w:lvlText w:val="%5."/>
      <w:lvlJc w:val="left"/>
      <w:pPr>
        <w:ind w:left="3600" w:hanging="360"/>
      </w:pPr>
    </w:lvl>
    <w:lvl w:ilvl="5" w:tplc="4E1A89C6">
      <w:start w:val="1"/>
      <w:numFmt w:val="lowerRoman"/>
      <w:lvlText w:val="%6."/>
      <w:lvlJc w:val="right"/>
      <w:pPr>
        <w:ind w:left="4320" w:hanging="180"/>
      </w:pPr>
    </w:lvl>
    <w:lvl w:ilvl="6" w:tplc="1750ACE2">
      <w:start w:val="1"/>
      <w:numFmt w:val="decimal"/>
      <w:lvlText w:val="%7."/>
      <w:lvlJc w:val="left"/>
      <w:pPr>
        <w:ind w:left="5040" w:hanging="360"/>
      </w:pPr>
    </w:lvl>
    <w:lvl w:ilvl="7" w:tplc="1018C4F6">
      <w:start w:val="1"/>
      <w:numFmt w:val="lowerLetter"/>
      <w:lvlText w:val="%8."/>
      <w:lvlJc w:val="left"/>
      <w:pPr>
        <w:ind w:left="5760" w:hanging="360"/>
      </w:pPr>
    </w:lvl>
    <w:lvl w:ilvl="8" w:tplc="CAC21BC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BDC74"/>
    <w:multiLevelType w:val="hybridMultilevel"/>
    <w:tmpl w:val="6F5ED498"/>
    <w:lvl w:ilvl="0" w:tplc="61043BAA">
      <w:start w:val="1"/>
      <w:numFmt w:val="decimal"/>
      <w:lvlText w:val="●"/>
      <w:lvlJc w:val="left"/>
      <w:pPr>
        <w:ind w:left="720" w:hanging="360"/>
      </w:pPr>
    </w:lvl>
    <w:lvl w:ilvl="1" w:tplc="55701060">
      <w:start w:val="1"/>
      <w:numFmt w:val="lowerLetter"/>
      <w:lvlText w:val="%2."/>
      <w:lvlJc w:val="left"/>
      <w:pPr>
        <w:ind w:left="1440" w:hanging="360"/>
      </w:pPr>
    </w:lvl>
    <w:lvl w:ilvl="2" w:tplc="832EEFD4">
      <w:start w:val="1"/>
      <w:numFmt w:val="lowerRoman"/>
      <w:lvlText w:val="%3."/>
      <w:lvlJc w:val="right"/>
      <w:pPr>
        <w:ind w:left="2160" w:hanging="180"/>
      </w:pPr>
    </w:lvl>
    <w:lvl w:ilvl="3" w:tplc="4934A426">
      <w:start w:val="1"/>
      <w:numFmt w:val="decimal"/>
      <w:lvlText w:val="%4."/>
      <w:lvlJc w:val="left"/>
      <w:pPr>
        <w:ind w:left="2880" w:hanging="360"/>
      </w:pPr>
    </w:lvl>
    <w:lvl w:ilvl="4" w:tplc="C8E8186E">
      <w:start w:val="1"/>
      <w:numFmt w:val="lowerLetter"/>
      <w:lvlText w:val="%5."/>
      <w:lvlJc w:val="left"/>
      <w:pPr>
        <w:ind w:left="3600" w:hanging="360"/>
      </w:pPr>
    </w:lvl>
    <w:lvl w:ilvl="5" w:tplc="774AE9DE">
      <w:start w:val="1"/>
      <w:numFmt w:val="lowerRoman"/>
      <w:lvlText w:val="%6."/>
      <w:lvlJc w:val="right"/>
      <w:pPr>
        <w:ind w:left="4320" w:hanging="180"/>
      </w:pPr>
    </w:lvl>
    <w:lvl w:ilvl="6" w:tplc="A04E6474">
      <w:start w:val="1"/>
      <w:numFmt w:val="decimal"/>
      <w:lvlText w:val="%7."/>
      <w:lvlJc w:val="left"/>
      <w:pPr>
        <w:ind w:left="5040" w:hanging="360"/>
      </w:pPr>
    </w:lvl>
    <w:lvl w:ilvl="7" w:tplc="5562F642">
      <w:start w:val="1"/>
      <w:numFmt w:val="lowerLetter"/>
      <w:lvlText w:val="%8."/>
      <w:lvlJc w:val="left"/>
      <w:pPr>
        <w:ind w:left="5760" w:hanging="360"/>
      </w:pPr>
    </w:lvl>
    <w:lvl w:ilvl="8" w:tplc="FC4206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CC6D3"/>
    <w:multiLevelType w:val="hybridMultilevel"/>
    <w:tmpl w:val="1BCA8824"/>
    <w:lvl w:ilvl="0" w:tplc="2FB459FC">
      <w:start w:val="1"/>
      <w:numFmt w:val="decimal"/>
      <w:lvlText w:val="●"/>
      <w:lvlJc w:val="left"/>
      <w:pPr>
        <w:ind w:left="720" w:hanging="360"/>
      </w:pPr>
    </w:lvl>
    <w:lvl w:ilvl="1" w:tplc="75EE944A">
      <w:start w:val="1"/>
      <w:numFmt w:val="lowerLetter"/>
      <w:lvlText w:val="%2."/>
      <w:lvlJc w:val="left"/>
      <w:pPr>
        <w:ind w:left="1440" w:hanging="360"/>
      </w:pPr>
    </w:lvl>
    <w:lvl w:ilvl="2" w:tplc="4DC29694">
      <w:start w:val="1"/>
      <w:numFmt w:val="lowerRoman"/>
      <w:lvlText w:val="%3."/>
      <w:lvlJc w:val="right"/>
      <w:pPr>
        <w:ind w:left="2160" w:hanging="180"/>
      </w:pPr>
    </w:lvl>
    <w:lvl w:ilvl="3" w:tplc="596601CA">
      <w:start w:val="1"/>
      <w:numFmt w:val="decimal"/>
      <w:lvlText w:val="%4."/>
      <w:lvlJc w:val="left"/>
      <w:pPr>
        <w:ind w:left="2880" w:hanging="360"/>
      </w:pPr>
    </w:lvl>
    <w:lvl w:ilvl="4" w:tplc="23E44818">
      <w:start w:val="1"/>
      <w:numFmt w:val="lowerLetter"/>
      <w:lvlText w:val="%5."/>
      <w:lvlJc w:val="left"/>
      <w:pPr>
        <w:ind w:left="3600" w:hanging="360"/>
      </w:pPr>
    </w:lvl>
    <w:lvl w:ilvl="5" w:tplc="4B045B78">
      <w:start w:val="1"/>
      <w:numFmt w:val="lowerRoman"/>
      <w:lvlText w:val="%6."/>
      <w:lvlJc w:val="right"/>
      <w:pPr>
        <w:ind w:left="4320" w:hanging="180"/>
      </w:pPr>
    </w:lvl>
    <w:lvl w:ilvl="6" w:tplc="7BA845EC">
      <w:start w:val="1"/>
      <w:numFmt w:val="decimal"/>
      <w:lvlText w:val="%7."/>
      <w:lvlJc w:val="left"/>
      <w:pPr>
        <w:ind w:left="5040" w:hanging="360"/>
      </w:pPr>
    </w:lvl>
    <w:lvl w:ilvl="7" w:tplc="CEECBEA8">
      <w:start w:val="1"/>
      <w:numFmt w:val="lowerLetter"/>
      <w:lvlText w:val="%8."/>
      <w:lvlJc w:val="left"/>
      <w:pPr>
        <w:ind w:left="5760" w:hanging="360"/>
      </w:pPr>
    </w:lvl>
    <w:lvl w:ilvl="8" w:tplc="E72AEAA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897F9"/>
    <w:multiLevelType w:val="hybridMultilevel"/>
    <w:tmpl w:val="C6264374"/>
    <w:lvl w:ilvl="0" w:tplc="2EC816CA">
      <w:start w:val="1"/>
      <w:numFmt w:val="decimal"/>
      <w:lvlText w:val="●"/>
      <w:lvlJc w:val="left"/>
      <w:pPr>
        <w:ind w:left="720" w:hanging="360"/>
      </w:pPr>
    </w:lvl>
    <w:lvl w:ilvl="1" w:tplc="9D58A17A">
      <w:start w:val="1"/>
      <w:numFmt w:val="lowerLetter"/>
      <w:lvlText w:val="%2."/>
      <w:lvlJc w:val="left"/>
      <w:pPr>
        <w:ind w:left="1440" w:hanging="360"/>
      </w:pPr>
    </w:lvl>
    <w:lvl w:ilvl="2" w:tplc="679E9602">
      <w:start w:val="1"/>
      <w:numFmt w:val="lowerRoman"/>
      <w:lvlText w:val="%3."/>
      <w:lvlJc w:val="right"/>
      <w:pPr>
        <w:ind w:left="2160" w:hanging="180"/>
      </w:pPr>
    </w:lvl>
    <w:lvl w:ilvl="3" w:tplc="3626D2DC">
      <w:start w:val="1"/>
      <w:numFmt w:val="decimal"/>
      <w:lvlText w:val="%4."/>
      <w:lvlJc w:val="left"/>
      <w:pPr>
        <w:ind w:left="2880" w:hanging="360"/>
      </w:pPr>
    </w:lvl>
    <w:lvl w:ilvl="4" w:tplc="FB7A4512">
      <w:start w:val="1"/>
      <w:numFmt w:val="lowerLetter"/>
      <w:lvlText w:val="%5."/>
      <w:lvlJc w:val="left"/>
      <w:pPr>
        <w:ind w:left="3600" w:hanging="360"/>
      </w:pPr>
    </w:lvl>
    <w:lvl w:ilvl="5" w:tplc="4E5A320C">
      <w:start w:val="1"/>
      <w:numFmt w:val="lowerRoman"/>
      <w:lvlText w:val="%6."/>
      <w:lvlJc w:val="right"/>
      <w:pPr>
        <w:ind w:left="4320" w:hanging="180"/>
      </w:pPr>
    </w:lvl>
    <w:lvl w:ilvl="6" w:tplc="63842E22">
      <w:start w:val="1"/>
      <w:numFmt w:val="decimal"/>
      <w:lvlText w:val="%7."/>
      <w:lvlJc w:val="left"/>
      <w:pPr>
        <w:ind w:left="5040" w:hanging="360"/>
      </w:pPr>
    </w:lvl>
    <w:lvl w:ilvl="7" w:tplc="50624E88">
      <w:start w:val="1"/>
      <w:numFmt w:val="lowerLetter"/>
      <w:lvlText w:val="%8."/>
      <w:lvlJc w:val="left"/>
      <w:pPr>
        <w:ind w:left="5760" w:hanging="360"/>
      </w:pPr>
    </w:lvl>
    <w:lvl w:ilvl="8" w:tplc="46F6DA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8D2AF"/>
    <w:multiLevelType w:val="hybridMultilevel"/>
    <w:tmpl w:val="FC2A7E6E"/>
    <w:lvl w:ilvl="0" w:tplc="A8E4E0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828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4A2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4EB3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CE13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9027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361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E4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F2C7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3"/>
  </w:num>
  <w:num w:numId="8">
    <w:abstractNumId w:val="10"/>
  </w:num>
  <w:num w:numId="9">
    <w:abstractNumId w:val="2"/>
  </w:num>
  <w:num w:numId="10">
    <w:abstractNumId w:val="8"/>
  </w:num>
  <w:num w:numId="11">
    <w:abstractNumId w:val="7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84E13C"/>
    <w:rsid w:val="000210AF"/>
    <w:rsid w:val="00062363"/>
    <w:rsid w:val="00151543"/>
    <w:rsid w:val="001A7534"/>
    <w:rsid w:val="002440BF"/>
    <w:rsid w:val="00332109"/>
    <w:rsid w:val="0035375F"/>
    <w:rsid w:val="00456643"/>
    <w:rsid w:val="00553C4B"/>
    <w:rsid w:val="006C0AD0"/>
    <w:rsid w:val="007864D9"/>
    <w:rsid w:val="007A690B"/>
    <w:rsid w:val="00957444"/>
    <w:rsid w:val="0096337D"/>
    <w:rsid w:val="00A85D8E"/>
    <w:rsid w:val="00AE58B8"/>
    <w:rsid w:val="00C34E9F"/>
    <w:rsid w:val="00C818F7"/>
    <w:rsid w:val="00CF4BEA"/>
    <w:rsid w:val="00DD540C"/>
    <w:rsid w:val="00ED61F4"/>
    <w:rsid w:val="00FB5932"/>
    <w:rsid w:val="04167C41"/>
    <w:rsid w:val="09E84DEF"/>
    <w:rsid w:val="0F6A6018"/>
    <w:rsid w:val="1088F538"/>
    <w:rsid w:val="14798082"/>
    <w:rsid w:val="1BF473A5"/>
    <w:rsid w:val="1D5ED088"/>
    <w:rsid w:val="1DC290EB"/>
    <w:rsid w:val="1F2D16C3"/>
    <w:rsid w:val="22FE6309"/>
    <w:rsid w:val="24CD38D9"/>
    <w:rsid w:val="264FA54F"/>
    <w:rsid w:val="271D3473"/>
    <w:rsid w:val="2741015E"/>
    <w:rsid w:val="2801FCA1"/>
    <w:rsid w:val="285BD463"/>
    <w:rsid w:val="2981063D"/>
    <w:rsid w:val="2A7B42DB"/>
    <w:rsid w:val="300BEDE3"/>
    <w:rsid w:val="30622A29"/>
    <w:rsid w:val="306DF2F6"/>
    <w:rsid w:val="32EA52ED"/>
    <w:rsid w:val="3675C8EB"/>
    <w:rsid w:val="3845AD6A"/>
    <w:rsid w:val="387DC244"/>
    <w:rsid w:val="3882F701"/>
    <w:rsid w:val="3A55C09B"/>
    <w:rsid w:val="3B7D4E2C"/>
    <w:rsid w:val="3BFEDA37"/>
    <w:rsid w:val="3EFCE50C"/>
    <w:rsid w:val="3FD2A1F3"/>
    <w:rsid w:val="426D0D4D"/>
    <w:rsid w:val="4338B456"/>
    <w:rsid w:val="44DE257D"/>
    <w:rsid w:val="4725331D"/>
    <w:rsid w:val="49BBB4A1"/>
    <w:rsid w:val="4A896D99"/>
    <w:rsid w:val="4AF451C0"/>
    <w:rsid w:val="4C0BDFB2"/>
    <w:rsid w:val="4F87E490"/>
    <w:rsid w:val="5638A7C9"/>
    <w:rsid w:val="569DB43C"/>
    <w:rsid w:val="5A8CB83A"/>
    <w:rsid w:val="5BF73CB1"/>
    <w:rsid w:val="6097F4D9"/>
    <w:rsid w:val="61F93DBF"/>
    <w:rsid w:val="665B4290"/>
    <w:rsid w:val="6680C8C5"/>
    <w:rsid w:val="68921A07"/>
    <w:rsid w:val="69420418"/>
    <w:rsid w:val="6B84E13C"/>
    <w:rsid w:val="6E86EC23"/>
    <w:rsid w:val="6EFCF608"/>
    <w:rsid w:val="7205F99B"/>
    <w:rsid w:val="72F85ACD"/>
    <w:rsid w:val="737F811A"/>
    <w:rsid w:val="75F25D6C"/>
    <w:rsid w:val="760AA0DB"/>
    <w:rsid w:val="78A6595A"/>
    <w:rsid w:val="7E5DB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4E13C"/>
  <w15:chartTrackingRefBased/>
  <w15:docId w15:val="{7F42A447-9EC5-4970-BA81-2888C5AB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244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2440BF"/>
  </w:style>
  <w:style w:type="character" w:customStyle="1" w:styleId="eop">
    <w:name w:val="eop"/>
    <w:basedOn w:val="Fontepargpadro"/>
    <w:rsid w:val="002440BF"/>
  </w:style>
  <w:style w:type="paragraph" w:styleId="Cabealho">
    <w:name w:val="header"/>
    <w:basedOn w:val="Normal"/>
    <w:link w:val="CabealhoChar"/>
    <w:uiPriority w:val="99"/>
    <w:unhideWhenUsed/>
    <w:rsid w:val="001A75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7534"/>
  </w:style>
  <w:style w:type="paragraph" w:styleId="Rodap">
    <w:name w:val="footer"/>
    <w:basedOn w:val="Normal"/>
    <w:link w:val="RodapChar"/>
    <w:uiPriority w:val="99"/>
    <w:unhideWhenUsed/>
    <w:rsid w:val="001A75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7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C5BC3E-287D-4929-9D9E-E72BD0A8C7E3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7270E99D-BBAB-49BC-A6DD-9FCE180AA9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23A02B-54D3-46B4-94F7-979ACC462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Licita</cp:lastModifiedBy>
  <cp:revision>4</cp:revision>
  <dcterms:created xsi:type="dcterms:W3CDTF">2025-05-13T12:06:00Z</dcterms:created>
  <dcterms:modified xsi:type="dcterms:W3CDTF">2025-05-19T19:25:00Z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